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270D" w14:textId="73C9B653" w:rsidR="002652E3" w:rsidRDefault="000403C0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82</w:t>
      </w:r>
    </w:p>
    <w:p w14:paraId="4C55E7F1" w14:textId="77777777" w:rsidR="004C6B42" w:rsidRDefault="004C6B42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</w:p>
    <w:p w14:paraId="6CF6D16C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ROZKAZ</w:t>
      </w:r>
    </w:p>
    <w:p w14:paraId="53CD02C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ministra obrany</w:t>
      </w:r>
    </w:p>
    <w:p w14:paraId="7AF1B2A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255FFA14" w14:textId="7DA32E48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  <w:r>
        <w:rPr>
          <w:szCs w:val="24"/>
        </w:rPr>
        <w:t xml:space="preserve">ze dne </w:t>
      </w:r>
      <w:r w:rsidR="000403C0">
        <w:rPr>
          <w:szCs w:val="24"/>
        </w:rPr>
        <w:t>16</w:t>
      </w:r>
      <w:r w:rsidR="004C6B42">
        <w:rPr>
          <w:szCs w:val="24"/>
        </w:rPr>
        <w:t xml:space="preserve">. listopadu </w:t>
      </w:r>
      <w:r>
        <w:rPr>
          <w:szCs w:val="24"/>
        </w:rPr>
        <w:t>2020</w:t>
      </w:r>
    </w:p>
    <w:p w14:paraId="6E098E5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/>
          <w:bCs/>
          <w:szCs w:val="24"/>
        </w:rPr>
      </w:pPr>
    </w:p>
    <w:p w14:paraId="7FA62E23" w14:textId="0F12BA66" w:rsidR="002652E3" w:rsidRPr="00241F74" w:rsidRDefault="002652E3" w:rsidP="002652E3">
      <w:pPr>
        <w:spacing w:line="216" w:lineRule="auto"/>
        <w:jc w:val="center"/>
        <w:rPr>
          <w:b/>
          <w:spacing w:val="-4"/>
        </w:rPr>
      </w:pPr>
      <w:r w:rsidRPr="00C01A6C">
        <w:rPr>
          <w:b/>
          <w:spacing w:val="-4"/>
        </w:rPr>
        <w:t xml:space="preserve">Poskytování zdravotních služeb a </w:t>
      </w:r>
      <w:r>
        <w:rPr>
          <w:b/>
          <w:spacing w:val="-4"/>
        </w:rPr>
        <w:t>rekreačních pobytů</w:t>
      </w:r>
      <w:r w:rsidR="00084182">
        <w:rPr>
          <w:b/>
          <w:spacing w:val="-4"/>
        </w:rPr>
        <w:t xml:space="preserve"> s ozdravným programem</w:t>
      </w:r>
      <w:r>
        <w:rPr>
          <w:b/>
          <w:spacing w:val="-4"/>
        </w:rPr>
        <w:t xml:space="preserve"> některým válečným veteránům</w:t>
      </w:r>
    </w:p>
    <w:p w14:paraId="2544FE36" w14:textId="77777777" w:rsidR="002652E3" w:rsidRPr="00AD7B6C" w:rsidRDefault="002652E3" w:rsidP="002652E3">
      <w:pPr>
        <w:spacing w:line="216" w:lineRule="auto"/>
        <w:jc w:val="center"/>
        <w:rPr>
          <w:bCs/>
        </w:rPr>
      </w:pPr>
    </w:p>
    <w:p w14:paraId="62D91D1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3E3D82B3" w14:textId="77777777" w:rsidR="002652E3" w:rsidRDefault="002652E3" w:rsidP="00084182">
      <w:pPr>
        <w:pStyle w:val="rozkazy"/>
        <w:tabs>
          <w:tab w:val="left" w:pos="993"/>
        </w:tabs>
        <w:spacing w:line="216" w:lineRule="auto"/>
        <w:rPr>
          <w:szCs w:val="24"/>
        </w:rPr>
      </w:pPr>
      <w:r>
        <w:rPr>
          <w:szCs w:val="24"/>
        </w:rPr>
        <w:t>K </w:t>
      </w:r>
      <w:r w:rsidRPr="00936289">
        <w:rPr>
          <w:bCs/>
        </w:rPr>
        <w:t>zabezpečení</w:t>
      </w:r>
      <w:r>
        <w:rPr>
          <w:szCs w:val="24"/>
        </w:rPr>
        <w:t xml:space="preserve"> realizace ustanovení § 59 odst. 3 zákona č. 221/1999 Sb., o vojácích z povolání, ve znění pozdějších předpisů,</w:t>
      </w:r>
      <w:r w:rsidRPr="00084182">
        <w:rPr>
          <w:spacing w:val="100"/>
          <w:szCs w:val="24"/>
        </w:rPr>
        <w:t xml:space="preserve"> stanovuji</w:t>
      </w:r>
      <w:r w:rsidRPr="00CA76E7">
        <w:rPr>
          <w:spacing w:val="40"/>
          <w:szCs w:val="24"/>
        </w:rPr>
        <w:t>:</w:t>
      </w:r>
      <w:r>
        <w:rPr>
          <w:szCs w:val="24"/>
        </w:rPr>
        <w:t xml:space="preserve"> </w:t>
      </w:r>
    </w:p>
    <w:p w14:paraId="58CBDF39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203F7184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3CF28655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ČÁST PRVNÍ</w:t>
      </w:r>
    </w:p>
    <w:p w14:paraId="3F183941" w14:textId="77777777" w:rsidR="002652E3" w:rsidRPr="00046040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046040">
        <w:rPr>
          <w:b/>
          <w:szCs w:val="24"/>
        </w:rPr>
        <w:t>ZÁKLADNÍ USTANOVENÍ</w:t>
      </w:r>
    </w:p>
    <w:p w14:paraId="1F594C4E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3FD11012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Čl. 1</w:t>
      </w:r>
    </w:p>
    <w:p w14:paraId="5262642B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23A9B976" w14:textId="313AE546" w:rsidR="00323902" w:rsidRDefault="00323902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Bývalým vojákům, kteří konali službu v zahraničních operacích po roce 1990 a jsou držiteli osvědčení válečného veterána podle ustanovení § 4 zákona č. 170/2002 Sb., o</w:t>
      </w:r>
      <w:r w:rsidR="00335335">
        <w:rPr>
          <w:bCs/>
        </w:rPr>
        <w:t> </w:t>
      </w:r>
      <w:r>
        <w:rPr>
          <w:bCs/>
        </w:rPr>
        <w:t>válečných veteránech, ve znění pozd</w:t>
      </w:r>
      <w:r w:rsidR="005A7793">
        <w:rPr>
          <w:bCs/>
        </w:rPr>
        <w:t xml:space="preserve">ějších předpisů </w:t>
      </w:r>
      <w:r w:rsidR="00B94435">
        <w:rPr>
          <w:bCs/>
        </w:rPr>
        <w:t>(dále jen „oprávněná osoba“)</w:t>
      </w:r>
      <w:r w:rsidR="006059F4">
        <w:rPr>
          <w:bCs/>
        </w:rPr>
        <w:t>, lze poskytovat v rámci zajišťování zdravotních služeb a vytváření podmínek pro</w:t>
      </w:r>
      <w:r w:rsidR="00335335">
        <w:rPr>
          <w:bCs/>
        </w:rPr>
        <w:t> </w:t>
      </w:r>
      <w:r w:rsidR="006059F4">
        <w:rPr>
          <w:bCs/>
        </w:rPr>
        <w:t>uspokojování kulturních, rekreačních a tělovýchovných potřeb:</w:t>
      </w:r>
    </w:p>
    <w:p w14:paraId="413CB6AA" w14:textId="456789E3" w:rsidR="002652E3" w:rsidRPr="00477167" w:rsidRDefault="004C6B42" w:rsidP="00084182">
      <w:pPr>
        <w:pStyle w:val="rozkazy"/>
        <w:spacing w:line="216" w:lineRule="auto"/>
        <w:ind w:left="284" w:hanging="284"/>
        <w:rPr>
          <w:bCs/>
        </w:rPr>
      </w:pPr>
      <w:r>
        <w:rPr>
          <w:bCs/>
        </w:rPr>
        <w:t>a) </w:t>
      </w:r>
      <w:r w:rsidR="002652E3" w:rsidRPr="00C01A6C">
        <w:rPr>
          <w:bCs/>
        </w:rPr>
        <w:t xml:space="preserve">zdravotní služby </w:t>
      </w:r>
      <w:r w:rsidR="002652E3" w:rsidRPr="00477167">
        <w:rPr>
          <w:bCs/>
        </w:rPr>
        <w:t>ve vojenských zdravotnických zařízeních státních příspěvkových organizací (dále jen „vojensk</w:t>
      </w:r>
      <w:r w:rsidR="002652E3">
        <w:rPr>
          <w:bCs/>
        </w:rPr>
        <w:t>á zdravotnická</w:t>
      </w:r>
      <w:r w:rsidR="002652E3" w:rsidRPr="00477167">
        <w:rPr>
          <w:bCs/>
        </w:rPr>
        <w:t xml:space="preserve"> zařízení“), </w:t>
      </w:r>
    </w:p>
    <w:p w14:paraId="51386695" w14:textId="487B83CF" w:rsidR="002652E3" w:rsidRPr="00477167" w:rsidRDefault="004C6B42" w:rsidP="00084182">
      <w:pPr>
        <w:pStyle w:val="rozkazy"/>
        <w:spacing w:line="216" w:lineRule="auto"/>
        <w:ind w:left="284" w:hanging="284"/>
        <w:rPr>
          <w:bCs/>
        </w:rPr>
      </w:pPr>
      <w:r>
        <w:rPr>
          <w:bCs/>
        </w:rPr>
        <w:t>b) </w:t>
      </w:r>
      <w:r w:rsidR="002652E3" w:rsidRPr="00477167">
        <w:rPr>
          <w:bCs/>
        </w:rPr>
        <w:t xml:space="preserve">rekreační pobyty s ozdravným programem ve vojenských zařízeních státní příspěvkové organizace Vojenská lázeňská a rekreační zařízení (dále jen „vojenská zařízení“). </w:t>
      </w:r>
    </w:p>
    <w:p w14:paraId="7BC43F43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32BBE514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6D4FEDEE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ČÁST DRUHÁ</w:t>
      </w:r>
    </w:p>
    <w:p w14:paraId="2E67B01C" w14:textId="77777777" w:rsidR="002652E3" w:rsidRPr="00CA5F57" w:rsidRDefault="002652E3" w:rsidP="002652E3">
      <w:pPr>
        <w:pStyle w:val="rozkazy"/>
        <w:spacing w:line="216" w:lineRule="auto"/>
        <w:ind w:firstLine="0"/>
        <w:jc w:val="center"/>
        <w:rPr>
          <w:b/>
          <w:bCs/>
        </w:rPr>
      </w:pPr>
      <w:r w:rsidRPr="00CA5F57">
        <w:rPr>
          <w:b/>
          <w:bCs/>
        </w:rPr>
        <w:t xml:space="preserve">ZDRAVOTNÍ </w:t>
      </w:r>
      <w:r w:rsidR="00D517DE">
        <w:rPr>
          <w:b/>
          <w:bCs/>
        </w:rPr>
        <w:t>SLUŽBY</w:t>
      </w:r>
    </w:p>
    <w:p w14:paraId="5ADBE455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40D379A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2</w:t>
      </w:r>
    </w:p>
    <w:p w14:paraId="0BEDECC9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41A17F96" w14:textId="1EE71A40" w:rsidR="002652E3" w:rsidRPr="00477167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477167">
        <w:rPr>
          <w:bCs/>
        </w:rPr>
        <w:t xml:space="preserve">V rámci </w:t>
      </w:r>
      <w:r w:rsidR="00D517DE">
        <w:rPr>
          <w:bCs/>
        </w:rPr>
        <w:t>zdravotních služeb</w:t>
      </w:r>
      <w:r w:rsidRPr="00477167">
        <w:rPr>
          <w:bCs/>
        </w:rPr>
        <w:t xml:space="preserve"> se oprávněným osobám poskytují ve vojenských zdravotnických zařízeních preventivní prohlídky v rozsahu a ve lhůtách podle právních předpisů</w:t>
      </w:r>
      <w:r w:rsidR="00C547E5">
        <w:rPr>
          <w:rStyle w:val="Znakapoznpodarou"/>
          <w:bCs/>
        </w:rPr>
        <w:footnoteReference w:customMarkFollows="1" w:id="1"/>
        <w:t>1)</w:t>
      </w:r>
      <w:r w:rsidRPr="00477167">
        <w:rPr>
          <w:bCs/>
        </w:rPr>
        <w:t xml:space="preserve">. Tyto prohlídky lze poskytovat na žádost oprávněné osoby. </w:t>
      </w:r>
    </w:p>
    <w:p w14:paraId="6BA8698B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36E5E15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3</w:t>
      </w:r>
    </w:p>
    <w:p w14:paraId="2C02E3E2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5ED12B2" w14:textId="13E3B79C" w:rsidR="007815EB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477167">
        <w:rPr>
          <w:bCs/>
        </w:rPr>
        <w:t>Vyžaduje-li to zdravotní stav oprávněných osob, poskytuj</w:t>
      </w:r>
      <w:r>
        <w:rPr>
          <w:bCs/>
        </w:rPr>
        <w:t>í</w:t>
      </w:r>
      <w:r w:rsidRPr="00477167">
        <w:rPr>
          <w:bCs/>
        </w:rPr>
        <w:t xml:space="preserve"> se jim ve vojenských zdravotnických </w:t>
      </w:r>
      <w:r w:rsidRPr="00C01A6C">
        <w:rPr>
          <w:bCs/>
        </w:rPr>
        <w:t>zařízeních zdravotní služby</w:t>
      </w:r>
      <w:r w:rsidR="00C547E5">
        <w:rPr>
          <w:rStyle w:val="Znakapoznpodarou"/>
          <w:bCs/>
        </w:rPr>
        <w:footnoteReference w:customMarkFollows="1" w:id="2"/>
        <w:t>2)</w:t>
      </w:r>
      <w:r w:rsidRPr="00C01A6C">
        <w:rPr>
          <w:bCs/>
        </w:rPr>
        <w:t xml:space="preserve"> </w:t>
      </w:r>
      <w:r w:rsidRPr="00477167">
        <w:rPr>
          <w:bCs/>
        </w:rPr>
        <w:t xml:space="preserve">formou ambulantní péče, zejména specializované ambulantní péče, dále lůžková a následná péče, a to </w:t>
      </w:r>
      <w:r w:rsidR="00797839">
        <w:rPr>
          <w:bCs/>
        </w:rPr>
        <w:t>po</w:t>
      </w:r>
      <w:r w:rsidRPr="00477167">
        <w:rPr>
          <w:bCs/>
        </w:rPr>
        <w:t xml:space="preserve">dle kapacitních možností jednotlivých vojenských zdravotnických </w:t>
      </w:r>
      <w:r w:rsidRPr="00C01A6C">
        <w:rPr>
          <w:bCs/>
        </w:rPr>
        <w:t xml:space="preserve">zařízení. Tyto zdravotní služby lze </w:t>
      </w:r>
      <w:r w:rsidRPr="00477167">
        <w:rPr>
          <w:bCs/>
        </w:rPr>
        <w:lastRenderedPageBreak/>
        <w:t xml:space="preserve">poskytovat </w:t>
      </w:r>
      <w:r>
        <w:rPr>
          <w:bCs/>
        </w:rPr>
        <w:t>podle právních předpisů</w:t>
      </w:r>
      <w:r w:rsidRPr="00B96CCA">
        <w:rPr>
          <w:bCs/>
          <w:vertAlign w:val="superscript"/>
        </w:rPr>
        <w:t>1)</w:t>
      </w:r>
      <w:r>
        <w:rPr>
          <w:bCs/>
        </w:rPr>
        <w:t xml:space="preserve"> </w:t>
      </w:r>
      <w:r w:rsidRPr="00477167">
        <w:rPr>
          <w:bCs/>
        </w:rPr>
        <w:t>na žádost oprávněné osoby a na základě písemného doporučení lékaře, u kterého je oprávněná osoba registrována.</w:t>
      </w:r>
    </w:p>
    <w:p w14:paraId="3643F7BF" w14:textId="77777777" w:rsidR="006D1585" w:rsidRDefault="006D1585" w:rsidP="00084182">
      <w:pPr>
        <w:pStyle w:val="rozkazy"/>
        <w:spacing w:line="216" w:lineRule="auto"/>
        <w:ind w:firstLine="284"/>
        <w:jc w:val="center"/>
        <w:rPr>
          <w:bCs/>
        </w:rPr>
      </w:pPr>
    </w:p>
    <w:p w14:paraId="6DD36450" w14:textId="4CF38BB8" w:rsidR="002652E3" w:rsidRDefault="002652E3" w:rsidP="00084182">
      <w:pPr>
        <w:pStyle w:val="rozkazy"/>
        <w:spacing w:line="216" w:lineRule="auto"/>
        <w:ind w:firstLine="284"/>
        <w:jc w:val="center"/>
        <w:rPr>
          <w:bCs/>
        </w:rPr>
      </w:pPr>
      <w:r>
        <w:rPr>
          <w:bCs/>
        </w:rPr>
        <w:t>Čl. 4</w:t>
      </w:r>
    </w:p>
    <w:p w14:paraId="61BC51DD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109D6E6B" w14:textId="320CF942" w:rsidR="002652E3" w:rsidRPr="002F11D6" w:rsidRDefault="00797839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(1)</w:t>
      </w:r>
      <w:r w:rsidRPr="002F11D6">
        <w:rPr>
          <w:bCs/>
        </w:rPr>
        <w:tab/>
      </w:r>
      <w:r w:rsidR="00B42305" w:rsidRPr="002F11D6">
        <w:rPr>
          <w:bCs/>
        </w:rPr>
        <w:t xml:space="preserve">Oprávněné osobě, která je účastníkem systému veřejného zdravotního pojištění České republiky a je pojištěna u zdravotní pojišťovny, jež má uzavřenou smlouvu </w:t>
      </w:r>
      <w:r w:rsidR="002F11D6" w:rsidRPr="002F11D6">
        <w:rPr>
          <w:bCs/>
        </w:rPr>
        <w:br/>
      </w:r>
      <w:r w:rsidR="00B42305" w:rsidRPr="002F11D6">
        <w:rPr>
          <w:bCs/>
        </w:rPr>
        <w:t>o poskytování zdravotních služeb</w:t>
      </w:r>
      <w:r w:rsidR="00B42305" w:rsidRPr="002F11D6">
        <w:rPr>
          <w:rStyle w:val="Znakapoznpodarou"/>
          <w:bCs/>
        </w:rPr>
        <w:footnoteReference w:customMarkFollows="1" w:id="3"/>
        <w:t>3)</w:t>
      </w:r>
      <w:r w:rsidR="00B42305" w:rsidRPr="002F11D6">
        <w:rPr>
          <w:bCs/>
        </w:rPr>
        <w:t xml:space="preserve"> s příslušným vojenským zdravotnickým zařízením poskytujícím této osobě zdravotní služby podle čl. 2 a 3, jsou poskytnuté zdravotní služby hrazeny z veřejného zdravotního pojištění, a to za podmínek touto smlouvou sjednaných.</w:t>
      </w:r>
      <w:r w:rsidR="002652E3" w:rsidRPr="002F11D6">
        <w:rPr>
          <w:bCs/>
        </w:rPr>
        <w:t xml:space="preserve"> </w:t>
      </w:r>
    </w:p>
    <w:p w14:paraId="02A1BE44" w14:textId="77777777" w:rsidR="002652E3" w:rsidRPr="002F11D6" w:rsidRDefault="002652E3" w:rsidP="002652E3">
      <w:pPr>
        <w:pStyle w:val="rozkazy"/>
        <w:spacing w:line="216" w:lineRule="auto"/>
        <w:ind w:firstLine="284"/>
        <w:rPr>
          <w:bCs/>
        </w:rPr>
      </w:pPr>
    </w:p>
    <w:p w14:paraId="120CDD72" w14:textId="262D81D1" w:rsidR="002652E3" w:rsidRPr="00477167" w:rsidRDefault="00797839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(2)</w:t>
      </w:r>
      <w:r w:rsidRPr="002F11D6">
        <w:rPr>
          <w:bCs/>
        </w:rPr>
        <w:tab/>
      </w:r>
      <w:r w:rsidR="00B42305" w:rsidRPr="002F11D6">
        <w:rPr>
          <w:bCs/>
        </w:rPr>
        <w:t>Oprávněné osobě, která nesplňuje podmínky úhrady jí poskytnutých zdravotních služeb ze systému veřejného zdravotního pojištění České republiky podle odstavce 1, jsou poskytnuté zdravotní služby hrazeny z jejího komerčního zdravotního pojištění nebo je povinna si poskytnuté zdravotní služby uhradit sama. Podmínky úhrady poskytnutých zdravotních služeb se v těchto případech řídí příslušnými právními předpisy a vnitřními předpisy vojenského zdravotnického zařízení, které oprávněné osobě zdravotní služby poskytne</w:t>
      </w:r>
      <w:r w:rsidR="002652E3" w:rsidRPr="002F11D6">
        <w:rPr>
          <w:bCs/>
        </w:rPr>
        <w:t>.</w:t>
      </w:r>
      <w:r w:rsidR="002652E3" w:rsidRPr="00477167">
        <w:rPr>
          <w:bCs/>
        </w:rPr>
        <w:t xml:space="preserve"> </w:t>
      </w:r>
    </w:p>
    <w:p w14:paraId="1379F809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492D299E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4A25CA7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ČÁST TŘETÍ</w:t>
      </w:r>
    </w:p>
    <w:p w14:paraId="43C94CBB" w14:textId="77777777" w:rsidR="002652E3" w:rsidRPr="00E158F9" w:rsidRDefault="002652E3" w:rsidP="002652E3">
      <w:pPr>
        <w:pStyle w:val="rozkazy"/>
        <w:spacing w:line="216" w:lineRule="auto"/>
        <w:ind w:firstLine="0"/>
        <w:jc w:val="center"/>
        <w:rPr>
          <w:b/>
          <w:bCs/>
        </w:rPr>
      </w:pPr>
      <w:r w:rsidRPr="00E158F9">
        <w:rPr>
          <w:b/>
          <w:bCs/>
        </w:rPr>
        <w:t>REKREAČNÍ POBYTY S OZDRAVNÝM PROGRAMEM</w:t>
      </w:r>
    </w:p>
    <w:p w14:paraId="1C918883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162ED69E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5</w:t>
      </w:r>
    </w:p>
    <w:p w14:paraId="1DEC3AC0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0A9698F1" w14:textId="5969BA8E" w:rsidR="002652E3" w:rsidRPr="002F11D6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(1)</w:t>
      </w:r>
      <w:r w:rsidRPr="002F11D6">
        <w:rPr>
          <w:bCs/>
        </w:rPr>
        <w:tab/>
      </w:r>
      <w:r w:rsidR="002652E3" w:rsidRPr="002F11D6">
        <w:rPr>
          <w:bCs/>
        </w:rPr>
        <w:t>Rekreační pobyty s ozdravným programem se oprávněným osobám poskytují ve</w:t>
      </w:r>
      <w:r w:rsidR="00335335" w:rsidRPr="002F11D6">
        <w:rPr>
          <w:bCs/>
        </w:rPr>
        <w:t> </w:t>
      </w:r>
      <w:r w:rsidR="002652E3" w:rsidRPr="002F11D6">
        <w:rPr>
          <w:bCs/>
        </w:rPr>
        <w:t xml:space="preserve">vojenských zařízeních zpravidla jednou za </w:t>
      </w:r>
      <w:r w:rsidR="00B42305" w:rsidRPr="002F11D6">
        <w:rPr>
          <w:bCs/>
        </w:rPr>
        <w:t xml:space="preserve">každé </w:t>
      </w:r>
      <w:r w:rsidR="002652E3" w:rsidRPr="002F11D6">
        <w:rPr>
          <w:bCs/>
        </w:rPr>
        <w:t>tři kalendářní roky</w:t>
      </w:r>
      <w:r w:rsidR="00B42305" w:rsidRPr="002F11D6">
        <w:rPr>
          <w:bCs/>
        </w:rPr>
        <w:t>, které uplynou</w:t>
      </w:r>
      <w:r w:rsidR="002652E3" w:rsidRPr="002F11D6">
        <w:rPr>
          <w:bCs/>
        </w:rPr>
        <w:t xml:space="preserve"> od roku, ve kterém jim zanikl služební poměr vojáka z povolání. </w:t>
      </w:r>
    </w:p>
    <w:p w14:paraId="4E760A13" w14:textId="77777777" w:rsidR="002652E3" w:rsidRPr="002F11D6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216D6168" w14:textId="5DC2F3B6" w:rsidR="002652E3" w:rsidRPr="002F11D6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(2)</w:t>
      </w:r>
      <w:r w:rsidRPr="002F11D6">
        <w:rPr>
          <w:bCs/>
        </w:rPr>
        <w:tab/>
      </w:r>
      <w:r w:rsidR="002652E3" w:rsidRPr="002F11D6">
        <w:rPr>
          <w:bCs/>
        </w:rPr>
        <w:t xml:space="preserve">Rekreační pobyt s ozdravným programem je oprávněné osobě poskytován formou týdenních pobytů v nepřetržitém trvání </w:t>
      </w:r>
      <w:r w:rsidR="00F12357" w:rsidRPr="002F11D6">
        <w:rPr>
          <w:bCs/>
        </w:rPr>
        <w:t xml:space="preserve">sedm </w:t>
      </w:r>
      <w:r w:rsidR="002652E3" w:rsidRPr="002F11D6">
        <w:rPr>
          <w:bCs/>
        </w:rPr>
        <w:t>dnů (</w:t>
      </w:r>
      <w:r w:rsidR="00F12357" w:rsidRPr="002F11D6">
        <w:rPr>
          <w:bCs/>
        </w:rPr>
        <w:t xml:space="preserve">šest </w:t>
      </w:r>
      <w:r w:rsidR="002652E3" w:rsidRPr="002F11D6">
        <w:rPr>
          <w:bCs/>
        </w:rPr>
        <w:t xml:space="preserve">nocí) nebo </w:t>
      </w:r>
      <w:r w:rsidR="00F12357" w:rsidRPr="002F11D6">
        <w:rPr>
          <w:bCs/>
        </w:rPr>
        <w:t xml:space="preserve">čtrnáct </w:t>
      </w:r>
      <w:r w:rsidR="002652E3" w:rsidRPr="002F11D6">
        <w:rPr>
          <w:bCs/>
        </w:rPr>
        <w:t>dnů (</w:t>
      </w:r>
      <w:r w:rsidR="00F12357" w:rsidRPr="002F11D6">
        <w:rPr>
          <w:bCs/>
        </w:rPr>
        <w:t xml:space="preserve">třináct </w:t>
      </w:r>
      <w:r w:rsidR="002652E3" w:rsidRPr="002F11D6">
        <w:rPr>
          <w:bCs/>
        </w:rPr>
        <w:t>nocí), a</w:t>
      </w:r>
      <w:r w:rsidRPr="002F11D6">
        <w:rPr>
          <w:bCs/>
        </w:rPr>
        <w:t> </w:t>
      </w:r>
      <w:r w:rsidR="002652E3" w:rsidRPr="002F11D6">
        <w:rPr>
          <w:bCs/>
        </w:rPr>
        <w:t>to za účastnický poplatek. Účastnickým poplatkem je částka určená vojenskými zařízeními snížená o příspěvek na pobyt a ozdravný program poskytovaný Ministerstvem obrany z rozpočtu odboru pro válečné veterány sekce správy a řízení organizací Ministerstva obrany pro příslušný kalendářní rok. Není-li v tomto rozkaze stanoveno jinak, uplatňují se pro poskytování rekreace pravidla stanovená v</w:t>
      </w:r>
      <w:r w:rsidR="0085448D" w:rsidRPr="002F11D6">
        <w:rPr>
          <w:bCs/>
        </w:rPr>
        <w:t> </w:t>
      </w:r>
      <w:r w:rsidRPr="002F11D6">
        <w:rPr>
          <w:bCs/>
        </w:rPr>
        <w:t>RMO</w:t>
      </w:r>
      <w:r w:rsidR="002652E3" w:rsidRPr="002F11D6">
        <w:rPr>
          <w:bCs/>
        </w:rPr>
        <w:t xml:space="preserve"> č. 1/2010 Věstníku</w:t>
      </w:r>
      <w:r w:rsidRPr="002F11D6">
        <w:rPr>
          <w:bCs/>
        </w:rPr>
        <w:t xml:space="preserve"> Ministerstva obrany</w:t>
      </w:r>
      <w:r w:rsidR="002652E3" w:rsidRPr="002F11D6">
        <w:rPr>
          <w:bCs/>
        </w:rPr>
        <w:t xml:space="preserve">, Poskytování rekreace vojákům z povolání ve Vojenských lázeňských a rekreačních zařízeních. </w:t>
      </w:r>
    </w:p>
    <w:p w14:paraId="7C3E98D6" w14:textId="77777777" w:rsidR="002652E3" w:rsidRPr="002F11D6" w:rsidRDefault="002652E3" w:rsidP="002652E3">
      <w:pPr>
        <w:rPr>
          <w:bCs/>
        </w:rPr>
      </w:pPr>
    </w:p>
    <w:p w14:paraId="087A4394" w14:textId="62934F2E" w:rsidR="002652E3" w:rsidRPr="00936289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(3)</w:t>
      </w:r>
      <w:r w:rsidRPr="002F11D6">
        <w:rPr>
          <w:bCs/>
        </w:rPr>
        <w:tab/>
      </w:r>
      <w:r w:rsidR="002652E3" w:rsidRPr="002F11D6">
        <w:rPr>
          <w:bCs/>
        </w:rPr>
        <w:t xml:space="preserve">Příspěvek na pobyt a ozdravný program poskytovaný Ministerstvem obrany z rozpočtu odboru pro válečné veterány sekce správy a řízení organizací Ministerstva obrany se poskytuje ve výši, která je pro jednotlivý kalendářní rok stanovena ředitelem odboru pro válečné veterány sekce správy a řízení organizací Ministerstva obrany </w:t>
      </w:r>
      <w:r w:rsidR="00953069" w:rsidRPr="002F11D6">
        <w:rPr>
          <w:bCs/>
        </w:rPr>
        <w:t>po</w:t>
      </w:r>
      <w:r w:rsidR="002652E3" w:rsidRPr="002F11D6">
        <w:rPr>
          <w:bCs/>
        </w:rPr>
        <w:t>dle pravidel uvedených v čl. 10 tohoto rozkazu. Takto stanovená částka však nesmí přesáhnout 1 000 Kč</w:t>
      </w:r>
      <w:r w:rsidR="008C234B" w:rsidRPr="002F11D6">
        <w:rPr>
          <w:bCs/>
        </w:rPr>
        <w:t xml:space="preserve"> za každý jednotlivý den rekreačního pobytu s ozdravným programem oprávněné osoby</w:t>
      </w:r>
      <w:r w:rsidR="002652E3" w:rsidRPr="002F11D6">
        <w:rPr>
          <w:bCs/>
        </w:rPr>
        <w:t>.</w:t>
      </w:r>
      <w:r w:rsidR="002652E3" w:rsidRPr="009F2A8B">
        <w:rPr>
          <w:bCs/>
        </w:rPr>
        <w:t xml:space="preserve"> </w:t>
      </w:r>
    </w:p>
    <w:p w14:paraId="557F45BA" w14:textId="77777777" w:rsidR="002652E3" w:rsidRPr="00001463" w:rsidRDefault="002652E3" w:rsidP="002652E3">
      <w:pPr>
        <w:rPr>
          <w:bCs/>
        </w:rPr>
      </w:pPr>
    </w:p>
    <w:p w14:paraId="0EA2DCEC" w14:textId="1B0C6DC7" w:rsidR="002652E3" w:rsidRPr="00477167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001463">
        <w:rPr>
          <w:bCs/>
        </w:rPr>
        <w:t>(4)</w:t>
      </w:r>
      <w:r w:rsidR="000B645D">
        <w:rPr>
          <w:bCs/>
        </w:rPr>
        <w:tab/>
      </w:r>
      <w:r w:rsidRPr="00001463">
        <w:rPr>
          <w:bCs/>
        </w:rPr>
        <w:t xml:space="preserve">V rámci rekreačního pobytu se oprávněným </w:t>
      </w:r>
      <w:r w:rsidRPr="00477167">
        <w:rPr>
          <w:bCs/>
        </w:rPr>
        <w:t xml:space="preserve">osobám poskytuje ozdravný program s tělovýchovnými a </w:t>
      </w:r>
      <w:proofErr w:type="spellStart"/>
      <w:r w:rsidRPr="00477167">
        <w:rPr>
          <w:bCs/>
        </w:rPr>
        <w:t>wellness</w:t>
      </w:r>
      <w:proofErr w:type="spellEnd"/>
      <w:r w:rsidRPr="00477167">
        <w:rPr>
          <w:bCs/>
        </w:rPr>
        <w:t xml:space="preserve"> službami nebo s léčebnými procedurami podle výběru oprávněné osoby, popřípadě doporučení lékaře a podle možností vojenského zařízení, ve</w:t>
      </w:r>
      <w:r w:rsidR="00335335">
        <w:rPr>
          <w:bCs/>
        </w:rPr>
        <w:t> </w:t>
      </w:r>
      <w:r w:rsidRPr="00477167">
        <w:rPr>
          <w:bCs/>
        </w:rPr>
        <w:t xml:space="preserve">kterém se rekreační pobyt s ozdravným programem poskytuje. </w:t>
      </w:r>
    </w:p>
    <w:p w14:paraId="1901EFE0" w14:textId="77777777" w:rsidR="002652E3" w:rsidRDefault="002652E3" w:rsidP="002652E3">
      <w:pPr>
        <w:pStyle w:val="Odstavecseseznamem"/>
        <w:ind w:left="720"/>
        <w:jc w:val="both"/>
        <w:rPr>
          <w:bCs/>
        </w:rPr>
      </w:pPr>
    </w:p>
    <w:p w14:paraId="7A5C294E" w14:textId="77777777" w:rsidR="002652E3" w:rsidRDefault="002652E3" w:rsidP="00084182">
      <w:pPr>
        <w:pStyle w:val="rozkazy"/>
        <w:keepNext/>
        <w:spacing w:line="216" w:lineRule="auto"/>
        <w:ind w:firstLine="0"/>
        <w:jc w:val="center"/>
        <w:rPr>
          <w:bCs/>
        </w:rPr>
      </w:pPr>
      <w:r>
        <w:rPr>
          <w:bCs/>
        </w:rPr>
        <w:lastRenderedPageBreak/>
        <w:t>Čl. 6</w:t>
      </w:r>
    </w:p>
    <w:p w14:paraId="3CA999BC" w14:textId="77777777" w:rsidR="002652E3" w:rsidRDefault="002652E3" w:rsidP="00084182">
      <w:pPr>
        <w:pStyle w:val="rozkazy"/>
        <w:keepNext/>
        <w:spacing w:line="216" w:lineRule="auto"/>
        <w:ind w:firstLine="0"/>
        <w:jc w:val="center"/>
        <w:rPr>
          <w:bCs/>
        </w:rPr>
      </w:pPr>
    </w:p>
    <w:p w14:paraId="517B99A3" w14:textId="363A5126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(1)</w:t>
      </w:r>
      <w:r>
        <w:rPr>
          <w:bCs/>
        </w:rPr>
        <w:tab/>
      </w:r>
      <w:r w:rsidR="002652E3" w:rsidRPr="00001463">
        <w:rPr>
          <w:bCs/>
        </w:rPr>
        <w:t xml:space="preserve">Žádost o poskytnutí rekreačního pobytu s ozdravným programem podává oprávněná osoba odboru pro válečné veterány sekce správy a řízení organizací Ministerstva obrany na předepsaném tiskopisu (příloha č. 1) od 1. července kalendářního roku předcházejícího roku, v němž se má rekreační pobyt s ozdravným programem uskutečnit, nejpozději však </w:t>
      </w:r>
      <w:r w:rsidR="00953069">
        <w:rPr>
          <w:bCs/>
        </w:rPr>
        <w:t>60</w:t>
      </w:r>
      <w:r w:rsidR="00953069" w:rsidRPr="00001463">
        <w:rPr>
          <w:bCs/>
        </w:rPr>
        <w:t xml:space="preserve"> </w:t>
      </w:r>
      <w:r w:rsidR="002652E3" w:rsidRPr="00001463">
        <w:rPr>
          <w:bCs/>
        </w:rPr>
        <w:t>dnů před plánovaným termínem rekreačního pobytu</w:t>
      </w:r>
      <w:r w:rsidR="00953069" w:rsidRPr="00953069">
        <w:rPr>
          <w:bCs/>
        </w:rPr>
        <w:t xml:space="preserve"> </w:t>
      </w:r>
      <w:r w:rsidR="00953069" w:rsidRPr="00001463">
        <w:rPr>
          <w:bCs/>
        </w:rPr>
        <w:t>s ozdravným programem</w:t>
      </w:r>
      <w:r w:rsidR="002652E3" w:rsidRPr="00001463">
        <w:rPr>
          <w:bCs/>
        </w:rPr>
        <w:t>. Ředitel odboru pro válečné veterány sekce správy a řízení organizací Ministerstva obrany ověří oprávněnost žádosti podle tohoto rozkazu</w:t>
      </w:r>
      <w:r w:rsidR="0085448D">
        <w:rPr>
          <w:bCs/>
        </w:rPr>
        <w:t>.</w:t>
      </w:r>
      <w:r w:rsidR="002652E3" w:rsidRPr="00001463">
        <w:rPr>
          <w:bCs/>
        </w:rPr>
        <w:t xml:space="preserve"> </w:t>
      </w:r>
      <w:r w:rsidR="0085448D">
        <w:rPr>
          <w:bCs/>
        </w:rPr>
        <w:t>V</w:t>
      </w:r>
      <w:r w:rsidR="002652E3" w:rsidRPr="00001463">
        <w:rPr>
          <w:bCs/>
        </w:rPr>
        <w:t xml:space="preserve"> návaznosti na učiněná zjištění bez zbytečného odkladu </w:t>
      </w:r>
      <w:r w:rsidR="0085448D">
        <w:rPr>
          <w:bCs/>
        </w:rPr>
        <w:t xml:space="preserve">žádost posoudí a </w:t>
      </w:r>
      <w:proofErr w:type="gramStart"/>
      <w:r w:rsidR="0085448D">
        <w:rPr>
          <w:bCs/>
        </w:rPr>
        <w:t>buď</w:t>
      </w:r>
      <w:proofErr w:type="gramEnd"/>
      <w:r w:rsidR="0085448D">
        <w:rPr>
          <w:bCs/>
        </w:rPr>
        <w:t xml:space="preserve"> schválí nebo zamítne </w:t>
      </w:r>
      <w:r w:rsidR="002652E3" w:rsidRPr="00001463">
        <w:rPr>
          <w:bCs/>
        </w:rPr>
        <w:t xml:space="preserve">poskytnutí tohoto </w:t>
      </w:r>
      <w:proofErr w:type="gramStart"/>
      <w:r w:rsidR="002652E3" w:rsidRPr="00001463">
        <w:rPr>
          <w:bCs/>
        </w:rPr>
        <w:t>pobytu.</w:t>
      </w:r>
      <w:proofErr w:type="gramEnd"/>
      <w:r w:rsidR="002652E3" w:rsidRPr="00001463">
        <w:rPr>
          <w:bCs/>
        </w:rPr>
        <w:t xml:space="preserve"> V případě </w:t>
      </w:r>
      <w:r w:rsidR="00923E73">
        <w:rPr>
          <w:bCs/>
        </w:rPr>
        <w:t>kladného</w:t>
      </w:r>
      <w:r w:rsidR="0085448D">
        <w:rPr>
          <w:bCs/>
        </w:rPr>
        <w:t xml:space="preserve"> </w:t>
      </w:r>
      <w:r w:rsidR="00923E73">
        <w:rPr>
          <w:bCs/>
        </w:rPr>
        <w:t>posouzení</w:t>
      </w:r>
      <w:r w:rsidR="002652E3" w:rsidRPr="00001463">
        <w:rPr>
          <w:bCs/>
        </w:rPr>
        <w:t xml:space="preserve"> předá schválenou žádost neprodleně </w:t>
      </w:r>
      <w:r w:rsidR="00084182">
        <w:rPr>
          <w:bCs/>
        </w:rPr>
        <w:t>v</w:t>
      </w:r>
      <w:r w:rsidR="002652E3" w:rsidRPr="00001463">
        <w:rPr>
          <w:bCs/>
        </w:rPr>
        <w:t>ojenským zařízením k vyřízení a</w:t>
      </w:r>
      <w:r w:rsidR="00335335">
        <w:rPr>
          <w:bCs/>
        </w:rPr>
        <w:t> </w:t>
      </w:r>
      <w:r w:rsidR="002652E3" w:rsidRPr="00001463">
        <w:rPr>
          <w:bCs/>
        </w:rPr>
        <w:t>zajištění pobytu. O</w:t>
      </w:r>
      <w:r w:rsidR="00843DEF">
        <w:rPr>
          <w:bCs/>
        </w:rPr>
        <w:t> </w:t>
      </w:r>
      <w:r w:rsidR="00923E73">
        <w:rPr>
          <w:bCs/>
        </w:rPr>
        <w:t>výsledku posouzení</w:t>
      </w:r>
      <w:r w:rsidR="00923E73" w:rsidRPr="00001463">
        <w:rPr>
          <w:bCs/>
        </w:rPr>
        <w:t xml:space="preserve"> </w:t>
      </w:r>
      <w:r w:rsidR="002652E3" w:rsidRPr="00001463">
        <w:rPr>
          <w:bCs/>
        </w:rPr>
        <w:t>a</w:t>
      </w:r>
      <w:r>
        <w:rPr>
          <w:bCs/>
        </w:rPr>
        <w:t> </w:t>
      </w:r>
      <w:r w:rsidR="002652E3" w:rsidRPr="00001463">
        <w:rPr>
          <w:bCs/>
        </w:rPr>
        <w:t xml:space="preserve">případném postoupení žádosti </w:t>
      </w:r>
      <w:r w:rsidR="00084182">
        <w:rPr>
          <w:bCs/>
        </w:rPr>
        <w:t>v</w:t>
      </w:r>
      <w:r w:rsidR="002652E3" w:rsidRPr="00001463">
        <w:rPr>
          <w:bCs/>
        </w:rPr>
        <w:t>ojenským zařízením k zajištění pobytu vyrozumí oprávněnou osobu nejpozději do</w:t>
      </w:r>
      <w:r w:rsidR="000B1B77">
        <w:rPr>
          <w:bCs/>
        </w:rPr>
        <w:t> </w:t>
      </w:r>
      <w:r w:rsidR="000C64F2">
        <w:rPr>
          <w:bCs/>
        </w:rPr>
        <w:t>třiceti</w:t>
      </w:r>
      <w:r w:rsidR="000C64F2" w:rsidRPr="00001463">
        <w:rPr>
          <w:bCs/>
        </w:rPr>
        <w:t xml:space="preserve"> </w:t>
      </w:r>
      <w:r w:rsidR="002652E3" w:rsidRPr="00001463">
        <w:rPr>
          <w:bCs/>
        </w:rPr>
        <w:t>kalendářních dnů od</w:t>
      </w:r>
      <w:r w:rsidR="00843DEF">
        <w:rPr>
          <w:bCs/>
        </w:rPr>
        <w:t> </w:t>
      </w:r>
      <w:r w:rsidR="00923E73">
        <w:rPr>
          <w:bCs/>
        </w:rPr>
        <w:t>posouzení</w:t>
      </w:r>
      <w:r w:rsidR="00923E73" w:rsidRPr="00001463">
        <w:rPr>
          <w:bCs/>
        </w:rPr>
        <w:t xml:space="preserve"> </w:t>
      </w:r>
      <w:r w:rsidR="00923E73">
        <w:rPr>
          <w:bCs/>
        </w:rPr>
        <w:t>žádosti</w:t>
      </w:r>
      <w:r w:rsidR="002652E3" w:rsidRPr="00001463">
        <w:rPr>
          <w:bCs/>
        </w:rPr>
        <w:t xml:space="preserve">. </w:t>
      </w:r>
    </w:p>
    <w:p w14:paraId="0DC1E1FA" w14:textId="77777777" w:rsidR="002652E3" w:rsidRPr="00477167" w:rsidRDefault="002652E3" w:rsidP="002652E3">
      <w:pPr>
        <w:pStyle w:val="rozkazy"/>
        <w:spacing w:line="216" w:lineRule="auto"/>
        <w:rPr>
          <w:bCs/>
        </w:rPr>
      </w:pPr>
    </w:p>
    <w:p w14:paraId="6206EC8A" w14:textId="3C43C3A3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2652E3" w:rsidRPr="00477167">
        <w:rPr>
          <w:bCs/>
        </w:rPr>
        <w:t>Plánování rekreačních pobytů s ozdravným programem pro oprávněné osoby, evidenci žádostí o jejich poskytnutí a evidenci o poskytování těchto pobytů zabezpečuje ředitel odboru pro válečné veterány sekce správy a řízení organizací Ministerstva obrany, a to v souladu s </w:t>
      </w:r>
      <w:r w:rsidR="002652E3" w:rsidRPr="00001463">
        <w:rPr>
          <w:bCs/>
        </w:rPr>
        <w:t>právními předpisy upravujícími oblast ochrany osobních údajů</w:t>
      </w:r>
      <w:r w:rsidR="000C64F2">
        <w:rPr>
          <w:rStyle w:val="Znakapoznpodarou"/>
          <w:bCs/>
        </w:rPr>
        <w:footnoteReference w:customMarkFollows="1" w:id="4"/>
        <w:t>4)</w:t>
      </w:r>
      <w:r w:rsidR="002652E3" w:rsidRPr="00001463">
        <w:rPr>
          <w:bCs/>
        </w:rPr>
        <w:t xml:space="preserve">. </w:t>
      </w:r>
    </w:p>
    <w:p w14:paraId="3EAD573B" w14:textId="77777777" w:rsidR="002652E3" w:rsidRPr="00001463" w:rsidRDefault="002652E3" w:rsidP="002652E3">
      <w:pPr>
        <w:pStyle w:val="Odstavecseseznamem"/>
        <w:rPr>
          <w:bCs/>
        </w:rPr>
      </w:pPr>
    </w:p>
    <w:p w14:paraId="1AF837E5" w14:textId="71ADEA48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t>(3)</w:t>
      </w:r>
      <w:r>
        <w:tab/>
      </w:r>
      <w:r w:rsidR="002652E3" w:rsidRPr="00936289">
        <w:rPr>
          <w:bCs/>
        </w:rPr>
        <w:t>Příspěvky</w:t>
      </w:r>
      <w:r w:rsidR="002652E3" w:rsidRPr="00001463">
        <w:t xml:space="preserve"> na rekreační pobyty s ozdravným programem podle tohoto rozkazu lze poskytnout v kalendářním roce do výše celkových výdajů alokovaných v rozpočtu kapitoly Ministerstva obrany na tyto účely v rámci příslušného cíle. Za plánování výdajů a jejich alokaci v rámci příslušného cíle odpovídá ředitel odboru pro válečné veterány sekce správy a</w:t>
      </w:r>
      <w:r w:rsidR="00843DEF">
        <w:t> </w:t>
      </w:r>
      <w:r w:rsidR="002652E3" w:rsidRPr="00001463">
        <w:t xml:space="preserve">řízení organizací Ministerstva obrany. </w:t>
      </w:r>
    </w:p>
    <w:p w14:paraId="3F850E47" w14:textId="77777777" w:rsidR="002652E3" w:rsidRPr="0000146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6E819B92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7</w:t>
      </w:r>
    </w:p>
    <w:p w14:paraId="7D3A31D0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3C95E97B" w14:textId="77777777" w:rsidR="002652E3" w:rsidRPr="00477167" w:rsidRDefault="002652E3" w:rsidP="00084182">
      <w:pPr>
        <w:pStyle w:val="rozkazy"/>
        <w:spacing w:line="216" w:lineRule="auto"/>
        <w:rPr>
          <w:bCs/>
        </w:rPr>
      </w:pPr>
      <w:r w:rsidRPr="00477167">
        <w:rPr>
          <w:bCs/>
        </w:rPr>
        <w:t xml:space="preserve">Vyžaduje-li to zdravotní stav oprávněné osoby, lze jí na základě písemného doporučení primáře oddělení nemocí z povolání příslušného vojenského zdravotnického zařízení poskytnout rekreační pobyt s ozdravným programem i častěji než jednou za </w:t>
      </w:r>
      <w:r>
        <w:rPr>
          <w:bCs/>
        </w:rPr>
        <w:t>tři</w:t>
      </w:r>
      <w:r w:rsidRPr="00477167">
        <w:rPr>
          <w:bCs/>
        </w:rPr>
        <w:t xml:space="preserve"> kalendářní roky. </w:t>
      </w:r>
    </w:p>
    <w:p w14:paraId="5E2AE355" w14:textId="77777777" w:rsidR="002652E3" w:rsidRDefault="002652E3" w:rsidP="002652E3">
      <w:pPr>
        <w:pStyle w:val="rozkazy"/>
        <w:spacing w:line="216" w:lineRule="auto"/>
        <w:ind w:left="720" w:firstLine="0"/>
        <w:rPr>
          <w:bCs/>
        </w:rPr>
      </w:pPr>
    </w:p>
    <w:p w14:paraId="2E6010F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8</w:t>
      </w:r>
    </w:p>
    <w:p w14:paraId="3676B7F5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37BF3A5" w14:textId="55B7866D" w:rsidR="002652E3" w:rsidRPr="00477167" w:rsidRDefault="002652E3" w:rsidP="00084182">
      <w:pPr>
        <w:pStyle w:val="rozkazy"/>
        <w:spacing w:line="216" w:lineRule="auto"/>
        <w:rPr>
          <w:bCs/>
        </w:rPr>
      </w:pPr>
      <w:r w:rsidRPr="00477167">
        <w:rPr>
          <w:bCs/>
        </w:rPr>
        <w:t>Má-li příslušné vojenské zařízení volnou lůžkovou kapacitu, mohou se rekreačního pobytu společně s oprávněnou osobou zúčastnit i její rodinní příslušníci</w:t>
      </w:r>
      <w:r w:rsidR="000C64F2">
        <w:rPr>
          <w:rStyle w:val="Znakapoznpodarou"/>
          <w:bCs/>
        </w:rPr>
        <w:footnoteReference w:customMarkFollows="1" w:id="5"/>
        <w:t>5)</w:t>
      </w:r>
      <w:r w:rsidR="002864F2">
        <w:rPr>
          <w:bCs/>
        </w:rPr>
        <w:t xml:space="preserve"> </w:t>
      </w:r>
      <w:r w:rsidR="00923E73">
        <w:rPr>
          <w:bCs/>
        </w:rPr>
        <w:t xml:space="preserve">a </w:t>
      </w:r>
      <w:r w:rsidR="000C64F2">
        <w:rPr>
          <w:bCs/>
        </w:rPr>
        <w:t>partne</w:t>
      </w:r>
      <w:r w:rsidR="00C07B3E">
        <w:rPr>
          <w:bCs/>
        </w:rPr>
        <w:t>ři</w:t>
      </w:r>
      <w:r w:rsidR="000C64F2">
        <w:rPr>
          <w:rStyle w:val="Znakapoznpodarou"/>
          <w:bCs/>
        </w:rPr>
        <w:footnoteReference w:customMarkFollows="1" w:id="6"/>
        <w:t>6)</w:t>
      </w:r>
      <w:r w:rsidR="000C64F2">
        <w:rPr>
          <w:bCs/>
        </w:rPr>
        <w:t>,</w:t>
      </w:r>
      <w:r w:rsidR="00C07B3E">
        <w:rPr>
          <w:bCs/>
        </w:rPr>
        <w:t xml:space="preserve"> </w:t>
      </w:r>
      <w:r w:rsidRPr="00477167">
        <w:rPr>
          <w:bCs/>
        </w:rPr>
        <w:t>a to za</w:t>
      </w:r>
      <w:r w:rsidR="00335335">
        <w:rPr>
          <w:bCs/>
        </w:rPr>
        <w:t> </w:t>
      </w:r>
      <w:r w:rsidRPr="00477167">
        <w:rPr>
          <w:bCs/>
        </w:rPr>
        <w:t xml:space="preserve">cenu, kterou stanovují </w:t>
      </w:r>
      <w:r w:rsidR="00084182">
        <w:rPr>
          <w:bCs/>
        </w:rPr>
        <w:t>v</w:t>
      </w:r>
      <w:r w:rsidRPr="00477167">
        <w:rPr>
          <w:bCs/>
        </w:rPr>
        <w:t xml:space="preserve">ojenská zařízení. </w:t>
      </w:r>
    </w:p>
    <w:p w14:paraId="453EB8EA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1248B6C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9</w:t>
      </w:r>
    </w:p>
    <w:p w14:paraId="0A99055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2B6E25DC" w14:textId="5ADC87B3" w:rsidR="002652E3" w:rsidRDefault="002652E3" w:rsidP="00084182">
      <w:pPr>
        <w:pStyle w:val="rozkazy"/>
        <w:spacing w:line="216" w:lineRule="auto"/>
        <w:rPr>
          <w:bCs/>
        </w:rPr>
      </w:pPr>
      <w:r w:rsidRPr="00DF7CA8">
        <w:rPr>
          <w:bCs/>
        </w:rPr>
        <w:t>Rekr</w:t>
      </w:r>
      <w:r w:rsidRPr="00477167">
        <w:rPr>
          <w:bCs/>
        </w:rPr>
        <w:t xml:space="preserve">eační pobyt s ozdravným programem podle </w:t>
      </w:r>
      <w:r>
        <w:rPr>
          <w:bCs/>
        </w:rPr>
        <w:t xml:space="preserve">tohoto rozkazu nelze poskytovat </w:t>
      </w:r>
      <w:r w:rsidRPr="00477167">
        <w:rPr>
          <w:bCs/>
        </w:rPr>
        <w:t>osobám, jejichž služebn</w:t>
      </w:r>
      <w:r w:rsidRPr="00DF7CA8">
        <w:rPr>
          <w:bCs/>
        </w:rPr>
        <w:t>í poměr vojáka z povolání</w:t>
      </w:r>
      <w:r w:rsidR="00DD3FB8">
        <w:rPr>
          <w:bCs/>
        </w:rPr>
        <w:t xml:space="preserve"> </w:t>
      </w:r>
      <w:r w:rsidRPr="00DF7CA8">
        <w:rPr>
          <w:bCs/>
        </w:rPr>
        <w:t>zanikl odnětím vojenské hodnosti nebo na</w:t>
      </w:r>
      <w:r w:rsidR="00335335">
        <w:rPr>
          <w:bCs/>
        </w:rPr>
        <w:t> </w:t>
      </w:r>
      <w:r w:rsidRPr="00DF7CA8">
        <w:rPr>
          <w:bCs/>
        </w:rPr>
        <w:t>základě rozhodnutí soudu o ztrátě vojenské hodnosti, propuštěním z důvodu pravomocného odsouzení pro úmyslný trestný čin k nepodmíněnému trestu odnětí svobody či</w:t>
      </w:r>
      <w:r w:rsidR="00335335">
        <w:rPr>
          <w:bCs/>
        </w:rPr>
        <w:t> </w:t>
      </w:r>
      <w:r w:rsidRPr="00DF7CA8">
        <w:rPr>
          <w:bCs/>
        </w:rPr>
        <w:t xml:space="preserve">pravomocného odsouzení pro trestný čin, kdy by jejich setrvání ve služebním poměru ohrozilo vážnost ozbrojených </w:t>
      </w:r>
      <w:r w:rsidRPr="00A614C4">
        <w:rPr>
          <w:bCs/>
        </w:rPr>
        <w:t>sil</w:t>
      </w:r>
      <w:r w:rsidR="00AD24A7">
        <w:rPr>
          <w:bCs/>
        </w:rPr>
        <w:t xml:space="preserve"> České republiky</w:t>
      </w:r>
      <w:r w:rsidRPr="00084182">
        <w:rPr>
          <w:bCs/>
        </w:rPr>
        <w:t>.</w:t>
      </w:r>
    </w:p>
    <w:p w14:paraId="39FD9FF7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51EE8692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lastRenderedPageBreak/>
        <w:t>Čl. 10</w:t>
      </w:r>
    </w:p>
    <w:p w14:paraId="46AD5F96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0438E173" w14:textId="41D88697" w:rsidR="002652E3" w:rsidRPr="00974C03" w:rsidRDefault="00084182" w:rsidP="00084182">
      <w:pPr>
        <w:pStyle w:val="rozkazy"/>
        <w:spacing w:line="216" w:lineRule="auto"/>
        <w:rPr>
          <w:bCs/>
        </w:rPr>
      </w:pPr>
      <w:r>
        <w:rPr>
          <w:bCs/>
        </w:rPr>
        <w:t>Ř</w:t>
      </w:r>
      <w:r w:rsidRPr="00084182">
        <w:rPr>
          <w:bCs/>
        </w:rPr>
        <w:t xml:space="preserve">editel odboru pro válečné veterány sekce správy a řízení organizací Ministerstva obrany </w:t>
      </w:r>
      <w:r>
        <w:rPr>
          <w:bCs/>
        </w:rPr>
        <w:t>prostřednictvím v</w:t>
      </w:r>
      <w:r w:rsidR="002652E3" w:rsidRPr="00477167">
        <w:rPr>
          <w:bCs/>
        </w:rPr>
        <w:t>ojensk</w:t>
      </w:r>
      <w:r>
        <w:rPr>
          <w:bCs/>
        </w:rPr>
        <w:t>ých</w:t>
      </w:r>
      <w:r w:rsidR="002652E3" w:rsidRPr="00477167">
        <w:rPr>
          <w:bCs/>
        </w:rPr>
        <w:t xml:space="preserve"> zařízení zabezpečí poskytování rekreačních pobytů s ozdravným programem oprávněným osobám, a to včetně distribuce poukazů, obchodních podmínek pro </w:t>
      </w:r>
      <w:r w:rsidR="002652E3">
        <w:rPr>
          <w:bCs/>
        </w:rPr>
        <w:t>tyto pobyty</w:t>
      </w:r>
      <w:r w:rsidR="002652E3" w:rsidRPr="00477167">
        <w:rPr>
          <w:bCs/>
        </w:rPr>
        <w:t xml:space="preserve"> a vyúčtování poskytovaných služeb hrazených Ministerstvem obrany. </w:t>
      </w:r>
      <w:r>
        <w:rPr>
          <w:bCs/>
        </w:rPr>
        <w:t>Ř</w:t>
      </w:r>
      <w:r w:rsidRPr="00084182">
        <w:rPr>
          <w:bCs/>
        </w:rPr>
        <w:t xml:space="preserve">editel odboru pro válečné veterány sekce správy a řízení organizací Ministerstva obrany </w:t>
      </w:r>
      <w:r>
        <w:rPr>
          <w:bCs/>
        </w:rPr>
        <w:t>si vyžádá informaci o</w:t>
      </w:r>
      <w:r w:rsidR="002652E3" w:rsidRPr="00477167">
        <w:rPr>
          <w:bCs/>
        </w:rPr>
        <w:t xml:space="preserve"> vývoji nákladů na jednotlivé služby poskytované podle čl. 5 </w:t>
      </w:r>
      <w:r>
        <w:rPr>
          <w:bCs/>
        </w:rPr>
        <w:t>od</w:t>
      </w:r>
      <w:r w:rsidR="000B1B77">
        <w:rPr>
          <w:bCs/>
        </w:rPr>
        <w:t> </w:t>
      </w:r>
      <w:r>
        <w:rPr>
          <w:bCs/>
        </w:rPr>
        <w:t>v</w:t>
      </w:r>
      <w:r w:rsidR="002652E3" w:rsidRPr="00477167">
        <w:rPr>
          <w:bCs/>
        </w:rPr>
        <w:t>ojensk</w:t>
      </w:r>
      <w:r>
        <w:rPr>
          <w:bCs/>
        </w:rPr>
        <w:t>ých</w:t>
      </w:r>
      <w:r w:rsidR="002652E3" w:rsidRPr="00477167">
        <w:rPr>
          <w:bCs/>
        </w:rPr>
        <w:t xml:space="preserve"> zařízení, a to </w:t>
      </w:r>
      <w:r w:rsidR="002652E3" w:rsidRPr="00974C03">
        <w:rPr>
          <w:bCs/>
        </w:rPr>
        <w:t xml:space="preserve">nejpozději do 30. června kalendářního roku předcházejícího roku, v němž se rekreační pobyt uskuteční. Na základě této informace je vyhodnocena a </w:t>
      </w:r>
      <w:r w:rsidR="002652E3" w:rsidRPr="00001463">
        <w:rPr>
          <w:bCs/>
        </w:rPr>
        <w:t xml:space="preserve">stanovena přesná výše </w:t>
      </w:r>
      <w:r w:rsidR="002652E3" w:rsidRPr="00974C03">
        <w:rPr>
          <w:bCs/>
        </w:rPr>
        <w:t xml:space="preserve">příspěvku hrazeného Ministerstvem obrany </w:t>
      </w:r>
      <w:r>
        <w:rPr>
          <w:bCs/>
        </w:rPr>
        <w:t>v</w:t>
      </w:r>
      <w:r w:rsidR="002652E3" w:rsidRPr="00974C03">
        <w:rPr>
          <w:bCs/>
        </w:rPr>
        <w:t xml:space="preserve">ojenským zařízením pro poskytnutí rekreačních pobytů s ozdravným programem oprávněným osobám na následující kalendářní rok. </w:t>
      </w:r>
    </w:p>
    <w:p w14:paraId="15FC36DB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7D123A3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7D50E0E7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ČÁST ČTVRTÁ</w:t>
      </w:r>
    </w:p>
    <w:p w14:paraId="22D10311" w14:textId="77777777" w:rsidR="002652E3" w:rsidRPr="00751081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PRŮKAZ VÁLEČNÉHO VETERÁNA</w:t>
      </w:r>
    </w:p>
    <w:p w14:paraId="19D422DF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7A4A817A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11</w:t>
      </w:r>
    </w:p>
    <w:p w14:paraId="1756159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5C86130C" w14:textId="3FFCAA08" w:rsidR="002652E3" w:rsidRPr="00477167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(1)</w:t>
      </w:r>
      <w:r>
        <w:rPr>
          <w:bCs/>
        </w:rPr>
        <w:tab/>
      </w:r>
      <w:r w:rsidR="002652E3" w:rsidRPr="00477167">
        <w:rPr>
          <w:bCs/>
        </w:rPr>
        <w:t>Při poskytování zdravotní</w:t>
      </w:r>
      <w:r w:rsidR="002652E3">
        <w:rPr>
          <w:bCs/>
        </w:rPr>
        <w:t>ch</w:t>
      </w:r>
      <w:r w:rsidR="002652E3" w:rsidRPr="00477167">
        <w:rPr>
          <w:bCs/>
        </w:rPr>
        <w:t xml:space="preserve"> </w:t>
      </w:r>
      <w:r w:rsidR="002652E3">
        <w:rPr>
          <w:bCs/>
        </w:rPr>
        <w:t>služeb</w:t>
      </w:r>
      <w:r w:rsidR="002652E3" w:rsidRPr="00477167">
        <w:rPr>
          <w:bCs/>
        </w:rPr>
        <w:t xml:space="preserve"> ve vojenských zdravotnických zařízeních se</w:t>
      </w:r>
      <w:r w:rsidR="000B1B77">
        <w:rPr>
          <w:bCs/>
        </w:rPr>
        <w:t> </w:t>
      </w:r>
      <w:r w:rsidR="002652E3" w:rsidRPr="00477167">
        <w:rPr>
          <w:bCs/>
        </w:rPr>
        <w:t>oprávněné osoby prokazují průkazem válečného veterána, jehož vzor je stanoven v příloze č.</w:t>
      </w:r>
      <w:r w:rsidR="00B64026">
        <w:rPr>
          <w:bCs/>
        </w:rPr>
        <w:t> </w:t>
      </w:r>
      <w:r w:rsidR="002652E3" w:rsidRPr="00477167">
        <w:rPr>
          <w:bCs/>
        </w:rPr>
        <w:t xml:space="preserve">2 </w:t>
      </w:r>
      <w:r w:rsidR="008657BD">
        <w:rPr>
          <w:bCs/>
        </w:rPr>
        <w:t>k tomuto</w:t>
      </w:r>
      <w:r w:rsidR="008657BD" w:rsidRPr="00477167">
        <w:rPr>
          <w:bCs/>
        </w:rPr>
        <w:t xml:space="preserve"> </w:t>
      </w:r>
      <w:r w:rsidR="002652E3" w:rsidRPr="00477167">
        <w:rPr>
          <w:bCs/>
        </w:rPr>
        <w:t xml:space="preserve">rozkazu. Tento průkaz vydává odbor pro válečné veterány sekce správy a řízení organizací Ministerstva obrany společně s osvědčením válečného veterána </w:t>
      </w:r>
      <w:r w:rsidR="00917F11">
        <w:rPr>
          <w:bCs/>
        </w:rPr>
        <w:t xml:space="preserve">vydaného </w:t>
      </w:r>
      <w:r w:rsidR="002652E3" w:rsidRPr="00477167">
        <w:rPr>
          <w:bCs/>
        </w:rPr>
        <w:t xml:space="preserve">podle zákona č. 170/2002 Sb., ve znění pozdějších předpisů. </w:t>
      </w:r>
    </w:p>
    <w:p w14:paraId="1E95961E" w14:textId="77777777" w:rsidR="002652E3" w:rsidRPr="00477167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BACBFCF" w14:textId="7A653F91" w:rsidR="002864F2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2652E3" w:rsidRPr="00477167">
        <w:rPr>
          <w:bCs/>
        </w:rPr>
        <w:t>Průkaz válečného veterána je vydáván pro vnitřní potřebu Ministerstva obrany a ozbrojených sil České republiky a platí pouze ve spojení s průkazem totožnosti.</w:t>
      </w:r>
    </w:p>
    <w:p w14:paraId="5D4749E7" w14:textId="77777777" w:rsidR="002864F2" w:rsidRDefault="002864F2" w:rsidP="00CA76E7">
      <w:pPr>
        <w:pStyle w:val="Odstavecseseznamem"/>
        <w:rPr>
          <w:bCs/>
        </w:rPr>
      </w:pPr>
    </w:p>
    <w:p w14:paraId="12EB1DBA" w14:textId="19448B26" w:rsidR="002652E3" w:rsidRPr="00477167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(3)</w:t>
      </w:r>
      <w:r>
        <w:rPr>
          <w:bCs/>
        </w:rPr>
        <w:tab/>
      </w:r>
      <w:r w:rsidR="002864F2">
        <w:rPr>
          <w:bCs/>
        </w:rPr>
        <w:t>Průkaz válečného veterána vydan</w:t>
      </w:r>
      <w:r w:rsidR="00C07B3E">
        <w:rPr>
          <w:bCs/>
        </w:rPr>
        <w:t>ý</w:t>
      </w:r>
      <w:r w:rsidR="002864F2">
        <w:rPr>
          <w:bCs/>
        </w:rPr>
        <w:t xml:space="preserve"> před účinností tohoto rozkazu zůstáv</w:t>
      </w:r>
      <w:r w:rsidR="00C07B3E">
        <w:rPr>
          <w:bCs/>
        </w:rPr>
        <w:t>á</w:t>
      </w:r>
      <w:r w:rsidR="002864F2">
        <w:rPr>
          <w:bCs/>
        </w:rPr>
        <w:t xml:space="preserve"> nadále v platnosti. </w:t>
      </w:r>
      <w:r w:rsidR="002652E3" w:rsidRPr="00477167">
        <w:rPr>
          <w:bCs/>
        </w:rPr>
        <w:t xml:space="preserve"> </w:t>
      </w:r>
    </w:p>
    <w:p w14:paraId="60E0373E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614B949B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2B90E171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ČÁST PÁTÁ</w:t>
      </w:r>
    </w:p>
    <w:p w14:paraId="70256B70" w14:textId="77777777" w:rsidR="002652E3" w:rsidRPr="00751081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751081">
        <w:rPr>
          <w:b/>
          <w:szCs w:val="24"/>
        </w:rPr>
        <w:t>ZÁVĚREČNÁ A ZRUŠOVACÍ USTANOVENÍ</w:t>
      </w:r>
    </w:p>
    <w:p w14:paraId="66979B26" w14:textId="77777777" w:rsidR="002652E3" w:rsidRDefault="002652E3" w:rsidP="002652E3">
      <w:pPr>
        <w:pStyle w:val="rozkazy"/>
        <w:spacing w:line="216" w:lineRule="auto"/>
        <w:ind w:firstLine="0"/>
        <w:outlineLvl w:val="0"/>
        <w:rPr>
          <w:szCs w:val="24"/>
        </w:rPr>
      </w:pPr>
    </w:p>
    <w:p w14:paraId="6127FD8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Čl. 12</w:t>
      </w:r>
    </w:p>
    <w:p w14:paraId="56374159" w14:textId="77777777" w:rsidR="00923E73" w:rsidRPr="00CA76E7" w:rsidRDefault="00923E7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CA76E7">
        <w:rPr>
          <w:b/>
          <w:szCs w:val="24"/>
        </w:rPr>
        <w:t>Společný předpis</w:t>
      </w:r>
    </w:p>
    <w:p w14:paraId="20D2CA7A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51AE6750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 w:rsidRPr="00294F86">
        <w:rPr>
          <w:sz w:val="24"/>
          <w:szCs w:val="24"/>
        </w:rPr>
        <w:t xml:space="preserve">Tento </w:t>
      </w:r>
      <w:r w:rsidRPr="007E49CB">
        <w:rPr>
          <w:sz w:val="24"/>
        </w:rPr>
        <w:t>rozkaz</w:t>
      </w:r>
      <w:r w:rsidRPr="00294F86">
        <w:rPr>
          <w:sz w:val="24"/>
          <w:szCs w:val="24"/>
        </w:rPr>
        <w:t xml:space="preserve"> je </w:t>
      </w:r>
      <w:r w:rsidR="00923E73">
        <w:rPr>
          <w:sz w:val="24"/>
          <w:szCs w:val="24"/>
        </w:rPr>
        <w:t>současně</w:t>
      </w:r>
      <w:r w:rsidR="00923E73" w:rsidRPr="00294F86">
        <w:rPr>
          <w:sz w:val="24"/>
          <w:szCs w:val="24"/>
        </w:rPr>
        <w:t xml:space="preserve"> </w:t>
      </w:r>
      <w:r w:rsidRPr="00294F86">
        <w:rPr>
          <w:sz w:val="24"/>
          <w:szCs w:val="24"/>
        </w:rPr>
        <w:t xml:space="preserve">služebním předpisem státního tajemníka v Ministerstvu obrany </w:t>
      </w:r>
      <w:r w:rsidR="00923E73">
        <w:rPr>
          <w:sz w:val="24"/>
          <w:szCs w:val="24"/>
        </w:rPr>
        <w:t>ve smyslu</w:t>
      </w:r>
      <w:r w:rsidRPr="00294F86">
        <w:rPr>
          <w:sz w:val="24"/>
          <w:szCs w:val="24"/>
        </w:rPr>
        <w:t xml:space="preserve"> §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zákona </w:t>
      </w:r>
      <w:r w:rsidRPr="00294F86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>234/2014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>Sb.</w:t>
      </w:r>
      <w:r>
        <w:rPr>
          <w:sz w:val="24"/>
          <w:szCs w:val="24"/>
        </w:rPr>
        <w:t xml:space="preserve">, o státní </w:t>
      </w:r>
      <w:r w:rsidRPr="00D839DF">
        <w:rPr>
          <w:sz w:val="24"/>
          <w:szCs w:val="24"/>
        </w:rPr>
        <w:t xml:space="preserve">službě, ve znění </w:t>
      </w:r>
      <w:r>
        <w:rPr>
          <w:sz w:val="24"/>
          <w:szCs w:val="24"/>
        </w:rPr>
        <w:t>pozdějších předpisů.</w:t>
      </w:r>
    </w:p>
    <w:p w14:paraId="2ABE3C5C" w14:textId="77777777" w:rsidR="002652E3" w:rsidRDefault="002652E3" w:rsidP="002652E3">
      <w:pPr>
        <w:pStyle w:val="Odstavecbezsla"/>
        <w:spacing w:line="216" w:lineRule="auto"/>
        <w:ind w:firstLine="0"/>
        <w:rPr>
          <w:sz w:val="24"/>
          <w:szCs w:val="24"/>
        </w:rPr>
      </w:pPr>
    </w:p>
    <w:p w14:paraId="5F1E5629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Čl. 13</w:t>
      </w:r>
    </w:p>
    <w:p w14:paraId="29DC3A56" w14:textId="77777777" w:rsidR="00923E73" w:rsidRPr="00CA76E7" w:rsidRDefault="00923E73" w:rsidP="002652E3">
      <w:pPr>
        <w:pStyle w:val="Odstavecbezsla"/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00B6CE1D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</w:p>
    <w:p w14:paraId="000DCBFC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Tímto rozkazem se zrušuje </w:t>
      </w:r>
    </w:p>
    <w:p w14:paraId="2C5744C9" w14:textId="67483256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</w:t>
      </w:r>
      <w:r w:rsidR="007A7C29">
        <w:rPr>
          <w:sz w:val="24"/>
          <w:szCs w:val="24"/>
        </w:rPr>
        <w:t xml:space="preserve"> České republiky</w:t>
      </w:r>
      <w:r w:rsidR="00923E73">
        <w:rPr>
          <w:sz w:val="24"/>
          <w:szCs w:val="24"/>
        </w:rPr>
        <w:t xml:space="preserve"> č. 25/2003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 xml:space="preserve">, Poskytování zdravotní péče a rekreačních pobytů některým válečným veteránům, </w:t>
      </w:r>
    </w:p>
    <w:p w14:paraId="2AF6A7E0" w14:textId="24D55B8D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 č. 120/2013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>, kterým se mění rozkaz ministra obrany č.</w:t>
      </w:r>
      <w:r w:rsidR="00335335">
        <w:rPr>
          <w:sz w:val="24"/>
          <w:szCs w:val="24"/>
        </w:rPr>
        <w:t> </w:t>
      </w:r>
      <w:r w:rsidR="00923E73">
        <w:rPr>
          <w:sz w:val="24"/>
          <w:szCs w:val="24"/>
        </w:rPr>
        <w:t>25/2003 Věstníku, Poskytování zdravotní péče a rekreačních pobytů některým válečným veteránům</w:t>
      </w:r>
      <w:r w:rsidR="007A7C29">
        <w:rPr>
          <w:sz w:val="24"/>
          <w:szCs w:val="24"/>
        </w:rPr>
        <w:t>,</w:t>
      </w:r>
    </w:p>
    <w:p w14:paraId="5393095D" w14:textId="6F52FA4E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 č. 65/2014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>, kterým</w:t>
      </w:r>
      <w:r w:rsidR="007A7C29">
        <w:rPr>
          <w:sz w:val="24"/>
          <w:szCs w:val="24"/>
        </w:rPr>
        <w:t xml:space="preserve"> se mění rozkaz ministra obrany</w:t>
      </w:r>
      <w:r w:rsidR="00547E24">
        <w:rPr>
          <w:sz w:val="24"/>
          <w:szCs w:val="24"/>
        </w:rPr>
        <w:t xml:space="preserve"> České republiky</w:t>
      </w:r>
      <w:r w:rsidR="007A7C29">
        <w:rPr>
          <w:sz w:val="24"/>
          <w:szCs w:val="24"/>
        </w:rPr>
        <w:t xml:space="preserve"> </w:t>
      </w:r>
      <w:r w:rsidR="00923E73">
        <w:rPr>
          <w:sz w:val="24"/>
          <w:szCs w:val="24"/>
        </w:rPr>
        <w:t>č. 25/2003</w:t>
      </w:r>
      <w:r w:rsidR="007A7C29">
        <w:rPr>
          <w:sz w:val="24"/>
          <w:szCs w:val="24"/>
        </w:rPr>
        <w:t xml:space="preserve"> Věstníku, Poskytování zdravotní péče a</w:t>
      </w:r>
      <w:r>
        <w:rPr>
          <w:sz w:val="24"/>
          <w:szCs w:val="24"/>
        </w:rPr>
        <w:t> </w:t>
      </w:r>
      <w:r w:rsidR="007A7C29">
        <w:rPr>
          <w:sz w:val="24"/>
          <w:szCs w:val="24"/>
        </w:rPr>
        <w:t xml:space="preserve">rekreačních pobytů některým válečným veteránům. </w:t>
      </w:r>
    </w:p>
    <w:p w14:paraId="4ADB13D5" w14:textId="77777777" w:rsidR="002652E3" w:rsidRDefault="002652E3" w:rsidP="002652E3">
      <w:pPr>
        <w:pStyle w:val="Odstavecbezsla"/>
        <w:spacing w:line="216" w:lineRule="auto"/>
        <w:ind w:firstLine="0"/>
        <w:rPr>
          <w:sz w:val="24"/>
          <w:szCs w:val="24"/>
        </w:rPr>
      </w:pPr>
    </w:p>
    <w:p w14:paraId="5194A8D8" w14:textId="77777777" w:rsidR="002652E3" w:rsidRDefault="002652E3" w:rsidP="00084182">
      <w:pPr>
        <w:pStyle w:val="Odstavecbezsla"/>
        <w:keepNext/>
        <w:spacing w:line="21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Čl. 14</w:t>
      </w:r>
    </w:p>
    <w:p w14:paraId="4F1E57D6" w14:textId="77777777" w:rsidR="00923E73" w:rsidRPr="00CA76E7" w:rsidRDefault="00923E73" w:rsidP="00084182">
      <w:pPr>
        <w:pStyle w:val="Odstavecbezsla"/>
        <w:keepNext/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5A1C7FC3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</w:p>
    <w:p w14:paraId="125E3F93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Tento rozkaz nabývá účinnosti patnáctým dnem po jeho vyhlášení ve Věstníku Ministerstva obrany. </w:t>
      </w:r>
    </w:p>
    <w:p w14:paraId="1E8EC210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5B792C3" w14:textId="07D1A9A9" w:rsidR="002652E3" w:rsidRDefault="002652E3" w:rsidP="002652E3">
      <w:pPr>
        <w:pStyle w:val="rozkazy"/>
        <w:spacing w:line="216" w:lineRule="auto"/>
        <w:rPr>
          <w:bCs/>
        </w:rPr>
      </w:pPr>
      <w:r>
        <w:rPr>
          <w:bCs/>
        </w:rPr>
        <w:t xml:space="preserve">Čj. </w:t>
      </w:r>
      <w:r w:rsidR="00B74CD4" w:rsidRPr="00B74CD4">
        <w:rPr>
          <w:bCs/>
        </w:rPr>
        <w:t>MO 326780/</w:t>
      </w:r>
      <w:r>
        <w:rPr>
          <w:bCs/>
        </w:rPr>
        <w:t>2020-</w:t>
      </w:r>
      <w:proofErr w:type="spellStart"/>
      <w:r>
        <w:rPr>
          <w:bCs/>
        </w:rPr>
        <w:t>SSŘO</w:t>
      </w:r>
      <w:proofErr w:type="spellEnd"/>
      <w:r>
        <w:rPr>
          <w:bCs/>
        </w:rPr>
        <w:t xml:space="preserve"> MO</w:t>
      </w:r>
    </w:p>
    <w:p w14:paraId="4E863076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0CFDEEB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04BCBAA1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57507087" w14:textId="11667BFC" w:rsidR="002652E3" w:rsidRPr="000403C0" w:rsidRDefault="002652E3" w:rsidP="002652E3">
      <w:pPr>
        <w:spacing w:line="216" w:lineRule="auto"/>
        <w:jc w:val="center"/>
        <w:outlineLvl w:val="0"/>
        <w:rPr>
          <w:rFonts w:ascii="Times New Roman tučné" w:hAnsi="Times New Roman tučné"/>
          <w:bCs/>
          <w:snapToGrid w:val="0"/>
        </w:rPr>
      </w:pPr>
      <w:r>
        <w:rPr>
          <w:b/>
        </w:rPr>
        <w:t>Mgr. Lubomír</w:t>
      </w:r>
      <w:r w:rsidRPr="00567F64">
        <w:rPr>
          <w:b/>
          <w:bCs/>
          <w:snapToGrid w:val="0"/>
          <w:spacing w:val="100"/>
        </w:rPr>
        <w:t xml:space="preserve"> </w:t>
      </w:r>
      <w:proofErr w:type="spellStart"/>
      <w:r>
        <w:rPr>
          <w:b/>
          <w:bCs/>
          <w:snapToGrid w:val="0"/>
          <w:spacing w:val="100"/>
        </w:rPr>
        <w:t>METNAR</w:t>
      </w:r>
      <w:proofErr w:type="spellEnd"/>
      <w:r w:rsidR="000403C0">
        <w:rPr>
          <w:b/>
          <w:bCs/>
          <w:snapToGrid w:val="0"/>
          <w:spacing w:val="100"/>
        </w:rPr>
        <w:t xml:space="preserve"> </w:t>
      </w:r>
      <w:r w:rsidR="000403C0" w:rsidRPr="000403C0">
        <w:rPr>
          <w:rFonts w:ascii="Times New Roman tučné" w:hAnsi="Times New Roman tučné"/>
          <w:b/>
          <w:bCs/>
          <w:snapToGrid w:val="0"/>
        </w:rPr>
        <w:t>v. r.</w:t>
      </w:r>
    </w:p>
    <w:p w14:paraId="43F9D42B" w14:textId="77777777" w:rsidR="002652E3" w:rsidRDefault="002652E3" w:rsidP="002652E3">
      <w:pPr>
        <w:spacing w:line="216" w:lineRule="auto"/>
        <w:jc w:val="center"/>
        <w:rPr>
          <w:bCs/>
        </w:rPr>
      </w:pPr>
    </w:p>
    <w:p w14:paraId="624D4964" w14:textId="77777777" w:rsidR="002652E3" w:rsidRPr="00CD7BAA" w:rsidRDefault="002652E3" w:rsidP="002652E3">
      <w:pPr>
        <w:spacing w:line="216" w:lineRule="auto"/>
        <w:jc w:val="center"/>
        <w:rPr>
          <w:bCs/>
        </w:rPr>
      </w:pPr>
      <w:r w:rsidRPr="00CD7BAA">
        <w:rPr>
          <w:bCs/>
        </w:rPr>
        <w:t>Státní tajemník v Ministerstvu obrany</w:t>
      </w:r>
    </w:p>
    <w:p w14:paraId="4AF48D61" w14:textId="33C1224F" w:rsidR="002652E3" w:rsidRDefault="002652E3" w:rsidP="000403C0">
      <w:pPr>
        <w:spacing w:line="216" w:lineRule="auto"/>
        <w:jc w:val="center"/>
        <w:outlineLvl w:val="0"/>
        <w:rPr>
          <w:b/>
          <w:spacing w:val="100"/>
        </w:rPr>
      </w:pPr>
      <w:r w:rsidRPr="00CD7BAA">
        <w:rPr>
          <w:b/>
          <w:bCs/>
        </w:rPr>
        <w:t>Ing. Pet</w:t>
      </w:r>
      <w:r w:rsidRPr="00CD7BAA">
        <w:rPr>
          <w:b/>
          <w:bCs/>
          <w:spacing w:val="100"/>
        </w:rPr>
        <w:t xml:space="preserve">r </w:t>
      </w:r>
      <w:r w:rsidRPr="00CD7BAA">
        <w:rPr>
          <w:b/>
          <w:spacing w:val="100"/>
        </w:rPr>
        <w:t>VANČURA</w:t>
      </w:r>
      <w:r w:rsidR="000403C0">
        <w:rPr>
          <w:b/>
          <w:spacing w:val="100"/>
        </w:rPr>
        <w:t xml:space="preserve"> </w:t>
      </w:r>
      <w:r w:rsidR="000403C0" w:rsidRPr="000403C0">
        <w:rPr>
          <w:rFonts w:ascii="Times New Roman tučné" w:hAnsi="Times New Roman tučné"/>
          <w:b/>
          <w:bCs/>
          <w:snapToGrid w:val="0"/>
        </w:rPr>
        <w:t>v. r.</w:t>
      </w:r>
    </w:p>
    <w:p w14:paraId="1D468326" w14:textId="77777777" w:rsidR="002652E3" w:rsidRDefault="002652E3" w:rsidP="002652E3">
      <w:pPr>
        <w:pStyle w:val="rozkazy"/>
        <w:pageBreakBefore/>
        <w:jc w:val="right"/>
        <w:rPr>
          <w:b/>
        </w:rPr>
        <w:sectPr w:rsidR="002652E3" w:rsidSect="004C6B4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2201D3" w14:textId="4DA16BCB" w:rsidR="002652E3" w:rsidRPr="00084182" w:rsidRDefault="002652E3" w:rsidP="00084182">
      <w:pPr>
        <w:pStyle w:val="rozkazy"/>
        <w:pageBreakBefore/>
        <w:tabs>
          <w:tab w:val="left" w:pos="3686"/>
        </w:tabs>
        <w:ind w:firstLine="0"/>
        <w:jc w:val="right"/>
      </w:pPr>
      <w:r w:rsidRPr="00084182">
        <w:lastRenderedPageBreak/>
        <w:t xml:space="preserve">Příloha č. 1 k RMO č. </w:t>
      </w:r>
      <w:r w:rsidR="000403C0">
        <w:t>82</w:t>
      </w:r>
      <w:r w:rsidRPr="00084182">
        <w:t>/2020 Věstníku M</w:t>
      </w:r>
      <w:r w:rsidR="00AD24A7">
        <w:t>inisterstva obrany</w:t>
      </w:r>
    </w:p>
    <w:p w14:paraId="74ACDE41" w14:textId="1CD66690" w:rsidR="002652E3" w:rsidRDefault="00AD24A7" w:rsidP="002652E3">
      <w:pPr>
        <w:pStyle w:val="rozkazy"/>
        <w:jc w:val="right"/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FDFF0" wp14:editId="664FB3A3">
                <wp:simplePos x="0" y="0"/>
                <wp:positionH relativeFrom="column">
                  <wp:posOffset>787400</wp:posOffset>
                </wp:positionH>
                <wp:positionV relativeFrom="paragraph">
                  <wp:posOffset>156421</wp:posOffset>
                </wp:positionV>
                <wp:extent cx="2743200" cy="8001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24222" w14:textId="77777777" w:rsidR="002652E3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EFC514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MINISTERSTVO OBRANY</w:t>
                            </w:r>
                          </w:p>
                          <w:p w14:paraId="236868FC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odbor pro válečné veterány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SSŘO MO</w:t>
                            </w:r>
                          </w:p>
                          <w:p w14:paraId="7790416B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nám. Svobody 471</w:t>
                            </w:r>
                          </w:p>
                          <w:p w14:paraId="742A96B6" w14:textId="77777777" w:rsidR="002652E3" w:rsidRPr="00583151" w:rsidRDefault="002652E3" w:rsidP="002652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4FDF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2pt;margin-top:12.3pt;width:3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lavw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" filled="f" stroked="f">
                <v:textbox>
                  <w:txbxContent>
                    <w:p w14:paraId="22424222" w14:textId="77777777" w:rsidR="002652E3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EFC514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MINISTERSTVO OBRANY</w:t>
                      </w:r>
                    </w:p>
                    <w:p w14:paraId="236868FC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odbor pro válečné veterány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SSŘO MO</w:t>
                      </w:r>
                    </w:p>
                    <w:p w14:paraId="7790416B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nám. Svobody 471</w:t>
                      </w:r>
                    </w:p>
                    <w:p w14:paraId="742A96B6" w14:textId="77777777" w:rsidR="002652E3" w:rsidRPr="00583151" w:rsidRDefault="002652E3" w:rsidP="002652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160 01 Praha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76551" w14:textId="682959AF" w:rsidR="002652E3" w:rsidRDefault="00AD24A7" w:rsidP="002652E3">
      <w:pPr>
        <w:pStyle w:val="rozkazy"/>
        <w:jc w:val="right"/>
        <w:rPr>
          <w:b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8FBE9FE" wp14:editId="49097145">
            <wp:simplePos x="0" y="0"/>
            <wp:positionH relativeFrom="column">
              <wp:posOffset>316865</wp:posOffset>
            </wp:positionH>
            <wp:positionV relativeFrom="paragraph">
              <wp:posOffset>129540</wp:posOffset>
            </wp:positionV>
            <wp:extent cx="469900" cy="5715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9816" w14:textId="7CD6B043" w:rsidR="002652E3" w:rsidRDefault="002652E3" w:rsidP="002652E3">
      <w:pPr>
        <w:pStyle w:val="CM1"/>
      </w:pPr>
    </w:p>
    <w:p w14:paraId="05155EA9" w14:textId="77777777" w:rsidR="002652E3" w:rsidRDefault="002652E3" w:rsidP="002652E3">
      <w:pPr>
        <w:pStyle w:val="rozkazy"/>
        <w:ind w:firstLine="0"/>
      </w:pPr>
    </w:p>
    <w:p w14:paraId="06A07C11" w14:textId="77777777" w:rsidR="00AD24A7" w:rsidRDefault="00AD24A7" w:rsidP="002652E3">
      <w:pPr>
        <w:pStyle w:val="rozkazy"/>
        <w:spacing w:after="240"/>
        <w:ind w:firstLine="0"/>
        <w:jc w:val="center"/>
        <w:rPr>
          <w:b/>
        </w:rPr>
      </w:pPr>
    </w:p>
    <w:p w14:paraId="1FDD24A1" w14:textId="642BFD47" w:rsidR="002652E3" w:rsidRDefault="002652E3" w:rsidP="002652E3">
      <w:pPr>
        <w:pStyle w:val="rozkazy"/>
        <w:spacing w:after="240"/>
        <w:ind w:firstLine="0"/>
        <w:jc w:val="center"/>
        <w:rPr>
          <w:b/>
        </w:rPr>
      </w:pPr>
      <w:r>
        <w:rPr>
          <w:b/>
        </w:rPr>
        <w:t>Žádost</w:t>
      </w:r>
      <w:r>
        <w:rPr>
          <w:b/>
        </w:rPr>
        <w:br/>
        <w:t>válečného veterána</w:t>
      </w:r>
      <w:r w:rsidR="004E25E3" w:rsidRPr="00CA76E7">
        <w:rPr>
          <w:b/>
          <w:vertAlign w:val="superscript"/>
        </w:rPr>
        <w:t>1)</w:t>
      </w:r>
      <w:r>
        <w:rPr>
          <w:b/>
        </w:rPr>
        <w:t xml:space="preserve"> o přidělení poukazu na rekreační pobyt s ozdravným programem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2"/>
        <w:gridCol w:w="859"/>
        <w:gridCol w:w="114"/>
        <w:gridCol w:w="292"/>
        <w:gridCol w:w="296"/>
        <w:gridCol w:w="543"/>
        <w:gridCol w:w="386"/>
        <w:gridCol w:w="580"/>
        <w:gridCol w:w="249"/>
        <w:gridCol w:w="80"/>
        <w:gridCol w:w="408"/>
        <w:gridCol w:w="843"/>
        <w:gridCol w:w="137"/>
        <w:gridCol w:w="702"/>
        <w:gridCol w:w="139"/>
        <w:gridCol w:w="257"/>
        <w:gridCol w:w="710"/>
        <w:gridCol w:w="102"/>
        <w:gridCol w:w="157"/>
        <w:gridCol w:w="373"/>
        <w:gridCol w:w="194"/>
        <w:gridCol w:w="27"/>
        <w:gridCol w:w="127"/>
        <w:gridCol w:w="371"/>
        <w:gridCol w:w="24"/>
        <w:gridCol w:w="533"/>
        <w:gridCol w:w="210"/>
        <w:gridCol w:w="349"/>
        <w:gridCol w:w="390"/>
      </w:tblGrid>
      <w:tr w:rsidR="002652E3" w14:paraId="458FDDA7" w14:textId="77777777" w:rsidTr="00564821">
        <w:trPr>
          <w:cantSplit/>
          <w:trHeight w:hRule="exact" w:val="60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6EA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Jméno, příjmení žadatele</w:t>
            </w:r>
          </w:p>
        </w:tc>
        <w:tc>
          <w:tcPr>
            <w:tcW w:w="3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AFE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5C430577" w14:textId="77777777" w:rsidTr="00564821">
        <w:trPr>
          <w:cantSplit/>
          <w:trHeight w:hRule="exact" w:val="60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62C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Datum narození </w:t>
            </w:r>
          </w:p>
        </w:tc>
        <w:tc>
          <w:tcPr>
            <w:tcW w:w="3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C0B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5B9EDB13" w14:textId="77777777" w:rsidTr="00564821">
        <w:trPr>
          <w:cantSplit/>
          <w:trHeight w:hRule="exact" w:val="828"/>
          <w:jc w:val="center"/>
        </w:trPr>
        <w:tc>
          <w:tcPr>
            <w:tcW w:w="271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69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Evidenční číslo osvědčení válečného veterána podle § 4 zákona č. 170/2002 Sb., o válečných veteránech, ve znění pozdějších předpisů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D31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  <w:tc>
          <w:tcPr>
            <w:tcW w:w="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58C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ze dne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00C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65110544" w14:textId="77777777" w:rsidTr="00564821">
        <w:trPr>
          <w:cantSplit/>
          <w:trHeight w:hRule="exact" w:val="86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303" w14:textId="4C2C6D14" w:rsidR="002652E3" w:rsidRDefault="007270E2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Služební poměr vojáka z povolání zanikl dne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57F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944" w14:textId="3649BFAA" w:rsidR="002652E3" w:rsidRDefault="002652E3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podle zákona č. 221/1999 Sb., </w:t>
            </w:r>
            <w:r w:rsidR="002864F2">
              <w:rPr>
                <w:sz w:val="20"/>
              </w:rPr>
              <w:br/>
            </w:r>
            <w:r>
              <w:rPr>
                <w:sz w:val="20"/>
              </w:rPr>
              <w:t>o vojácích z povolání, ve znění pozdějších předpisů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7A1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421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</w:p>
        </w:tc>
        <w:tc>
          <w:tcPr>
            <w:tcW w:w="3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B42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193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2FF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písm.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E5F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2B8D1ECD" w14:textId="77777777" w:rsidTr="00CA76E7">
        <w:trPr>
          <w:cantSplit/>
          <w:trHeight w:hRule="exact" w:val="60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E71D" w14:textId="77777777" w:rsidR="002652E3" w:rsidRDefault="002652E3" w:rsidP="00F90AA2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Místo trvalého pobytu žadatele, popř. jiná adresa pro doručování</w:t>
            </w:r>
          </w:p>
        </w:tc>
      </w:tr>
      <w:tr w:rsidR="002652E3" w14:paraId="0FE9B975" w14:textId="77777777" w:rsidTr="00564821">
        <w:trPr>
          <w:cantSplit/>
          <w:trHeight w:hRule="exact" w:val="60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B17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Obec</w:t>
            </w:r>
          </w:p>
        </w:tc>
        <w:tc>
          <w:tcPr>
            <w:tcW w:w="1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92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253" w14:textId="77777777" w:rsidR="002652E3" w:rsidRDefault="00C5683E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2652E3">
              <w:rPr>
                <w:sz w:val="20"/>
              </w:rPr>
              <w:t>lice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E61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E1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číslo popisné</w:t>
            </w:r>
          </w:p>
        </w:tc>
        <w:tc>
          <w:tcPr>
            <w:tcW w:w="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29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BD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PSČ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C0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27FB9F6" w14:textId="77777777" w:rsidTr="00564821">
        <w:trPr>
          <w:cantSplit/>
          <w:trHeight w:hRule="exact" w:val="433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7C3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16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64B7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C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2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6E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0EC9568D" w14:textId="77777777" w:rsidTr="00564821">
        <w:trPr>
          <w:cantSplit/>
          <w:trHeight w:hRule="exact" w:val="404"/>
          <w:jc w:val="center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55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162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7EE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977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FF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DA58582" w14:textId="77777777" w:rsidTr="00564821">
        <w:trPr>
          <w:cantSplit/>
          <w:trHeight w:hRule="exact" w:val="924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9B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Žádám o rekreační pobyt pro sebe</w:t>
            </w:r>
            <w:r>
              <w:rPr>
                <w:sz w:val="20"/>
              </w:rPr>
              <w:br/>
              <w:t>a dále žádám o pobyt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E37" w14:textId="464AB985" w:rsidR="002652E3" w:rsidRDefault="002652E3" w:rsidP="00064B14">
            <w:pPr>
              <w:pStyle w:val="rozkazy"/>
              <w:ind w:firstLine="0"/>
              <w:rPr>
                <w:sz w:val="20"/>
              </w:rPr>
            </w:pPr>
            <w:r>
              <w:rPr>
                <w:sz w:val="20"/>
              </w:rPr>
              <w:t>pro manželku</w:t>
            </w:r>
            <w:r w:rsidR="006279A7">
              <w:rPr>
                <w:sz w:val="20"/>
              </w:rPr>
              <w:t>/</w:t>
            </w:r>
            <w:r>
              <w:rPr>
                <w:sz w:val="20"/>
              </w:rPr>
              <w:t>manžela</w:t>
            </w:r>
            <w:r w:rsidR="004E25E3">
              <w:rPr>
                <w:sz w:val="20"/>
              </w:rPr>
              <w:t xml:space="preserve">, </w:t>
            </w:r>
            <w:r w:rsidR="006279A7">
              <w:rPr>
                <w:sz w:val="20"/>
              </w:rPr>
              <w:t>družku/</w:t>
            </w:r>
            <w:r w:rsidR="004E25E3">
              <w:rPr>
                <w:sz w:val="20"/>
              </w:rPr>
              <w:t>druha, partnera</w:t>
            </w:r>
            <w:r w:rsidR="004E25E3" w:rsidRPr="00CA76E7">
              <w:rPr>
                <w:sz w:val="20"/>
                <w:vertAlign w:val="superscript"/>
              </w:rPr>
              <w:t>2)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F8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8C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3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pro děti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BF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95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40E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počet dětí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AB0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620A13F" w14:textId="77777777" w:rsidTr="004D5034">
        <w:trPr>
          <w:cantSplit/>
          <w:trHeight w:hRule="exact" w:val="600"/>
          <w:jc w:val="center"/>
        </w:trPr>
        <w:tc>
          <w:tcPr>
            <w:tcW w:w="22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52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Celkem pro počet osob (včetně žadatele)</w:t>
            </w:r>
          </w:p>
        </w:tc>
        <w:tc>
          <w:tcPr>
            <w:tcW w:w="27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1D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28F6D159" w14:textId="77777777" w:rsidTr="00564821">
        <w:trPr>
          <w:cantSplit/>
          <w:trHeight w:hRule="exact" w:val="818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AB0" w14:textId="3BBBF836" w:rsidR="002652E3" w:rsidRDefault="002652E3" w:rsidP="00064B14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manželky</w:t>
            </w:r>
            <w:r w:rsidR="006279A7">
              <w:rPr>
                <w:sz w:val="20"/>
              </w:rPr>
              <w:t>/</w:t>
            </w:r>
            <w:r>
              <w:rPr>
                <w:sz w:val="20"/>
              </w:rPr>
              <w:t>manžela</w:t>
            </w:r>
            <w:r w:rsidR="006279A7">
              <w:rPr>
                <w:sz w:val="20"/>
              </w:rPr>
              <w:t>, družky/druha, partnera</w:t>
            </w:r>
            <w:r w:rsidR="006279A7" w:rsidRPr="00CA76E7">
              <w:rPr>
                <w:sz w:val="20"/>
                <w:vertAlign w:val="superscript"/>
              </w:rPr>
              <w:t>2)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2C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6F1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EEF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4AD4FC6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A7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E8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D0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F9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1BA09FA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450F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86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DC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BB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5135C17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2E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AD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59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86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3A639A13" w14:textId="77777777" w:rsidTr="001A238D">
        <w:trPr>
          <w:cantSplit/>
          <w:trHeight w:hRule="exact" w:val="60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2C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Žádám o zajištění rekreačního pobytu v zařízení VLRZ</w:t>
            </w:r>
          </w:p>
        </w:tc>
      </w:tr>
      <w:tr w:rsidR="002652E3" w14:paraId="2765098B" w14:textId="77777777" w:rsidTr="00564821">
        <w:trPr>
          <w:cantSplit/>
          <w:trHeight w:hRule="exact" w:val="600"/>
          <w:jc w:val="center"/>
        </w:trPr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AD1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Místo</w:t>
            </w:r>
          </w:p>
        </w:tc>
        <w:tc>
          <w:tcPr>
            <w:tcW w:w="1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75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E3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v termínu (měsíc)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A641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02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</w:tr>
      <w:tr w:rsidR="002652E3" w14:paraId="74C484B4" w14:textId="77777777" w:rsidTr="00564821">
        <w:trPr>
          <w:cantSplit/>
          <w:trHeight w:hRule="exact" w:val="600"/>
          <w:jc w:val="center"/>
        </w:trPr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00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Místo</w:t>
            </w:r>
          </w:p>
        </w:tc>
        <w:tc>
          <w:tcPr>
            <w:tcW w:w="1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D4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619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v termínu (měsíc)</w:t>
            </w:r>
          </w:p>
        </w:tc>
        <w:tc>
          <w:tcPr>
            <w:tcW w:w="14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7F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289803CC" w14:textId="77777777" w:rsidTr="00CA76E7">
        <w:trPr>
          <w:cantSplit/>
          <w:trHeight w:hRule="exact" w:val="45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5C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Kontaktní spojení na VLRZ </w:t>
            </w:r>
            <w:proofErr w:type="gramStart"/>
            <w:r>
              <w:rPr>
                <w:sz w:val="20"/>
              </w:rPr>
              <w:t>tel.  973 201 671</w:t>
            </w:r>
            <w:proofErr w:type="gramEnd"/>
          </w:p>
        </w:tc>
      </w:tr>
      <w:tr w:rsidR="00917F11" w:rsidRPr="00A135F5" w14:paraId="13F7E766" w14:textId="77777777" w:rsidTr="00564821">
        <w:trPr>
          <w:cantSplit/>
          <w:trHeight w:hRule="exact" w:val="1584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6674C" w14:textId="5833436F" w:rsidR="004E25E3" w:rsidRPr="00A135F5" w:rsidRDefault="004E25E3" w:rsidP="00084182">
            <w:pPr>
              <w:pStyle w:val="rozkazy"/>
              <w:spacing w:before="60"/>
              <w:ind w:left="227" w:hanging="227"/>
              <w:rPr>
                <w:sz w:val="20"/>
              </w:rPr>
            </w:pPr>
            <w:proofErr w:type="gramStart"/>
            <w:r w:rsidRPr="00A135F5">
              <w:rPr>
                <w:sz w:val="20"/>
                <w:vertAlign w:val="superscript"/>
              </w:rPr>
              <w:t>1)</w:t>
            </w:r>
            <w:r w:rsidR="00A135F5" w:rsidRPr="00084182">
              <w:rPr>
                <w:sz w:val="20"/>
              </w:rPr>
              <w:t xml:space="preserve"> </w:t>
            </w:r>
            <w:r w:rsidRPr="00A135F5">
              <w:rPr>
                <w:sz w:val="20"/>
              </w:rPr>
              <w:t xml:space="preserve"> Okruh</w:t>
            </w:r>
            <w:proofErr w:type="gramEnd"/>
            <w:r w:rsidRPr="00A135F5">
              <w:rPr>
                <w:sz w:val="20"/>
              </w:rPr>
              <w:t xml:space="preserve"> oprávněných válečných veteránů k podání žádosti je uveden v čl. 1 R</w:t>
            </w:r>
            <w:r w:rsidRPr="000403C0">
              <w:rPr>
                <w:sz w:val="20"/>
              </w:rPr>
              <w:t xml:space="preserve">MO č. </w:t>
            </w:r>
            <w:r w:rsidR="000403C0" w:rsidRPr="000403C0">
              <w:rPr>
                <w:sz w:val="20"/>
              </w:rPr>
              <w:t>82</w:t>
            </w:r>
            <w:r w:rsidRPr="000403C0">
              <w:rPr>
                <w:sz w:val="20"/>
              </w:rPr>
              <w:t>/2020 Věstníku</w:t>
            </w:r>
            <w:r w:rsidRPr="00A135F5">
              <w:rPr>
                <w:sz w:val="20"/>
              </w:rPr>
              <w:t xml:space="preserve"> Ministerstva obrany</w:t>
            </w:r>
            <w:r w:rsidR="00A135F5" w:rsidRPr="00A135F5">
              <w:rPr>
                <w:sz w:val="20"/>
              </w:rPr>
              <w:t>,</w:t>
            </w:r>
            <w:r w:rsidR="00A135F5" w:rsidRPr="00084182">
              <w:rPr>
                <w:spacing w:val="-4"/>
              </w:rPr>
              <w:t xml:space="preserve"> </w:t>
            </w:r>
            <w:r w:rsidR="00A135F5" w:rsidRPr="00084182">
              <w:rPr>
                <w:spacing w:val="-4"/>
                <w:sz w:val="20"/>
              </w:rPr>
              <w:t xml:space="preserve">Poskytování zdravotních služeb a rekreačních pobytů </w:t>
            </w:r>
            <w:r w:rsidR="00084182">
              <w:rPr>
                <w:spacing w:val="-4"/>
                <w:sz w:val="20"/>
              </w:rPr>
              <w:t xml:space="preserve">s ozdravným programem </w:t>
            </w:r>
            <w:r w:rsidR="00A135F5" w:rsidRPr="00084182">
              <w:rPr>
                <w:spacing w:val="-4"/>
                <w:sz w:val="20"/>
              </w:rPr>
              <w:t>některým válečným veteránům</w:t>
            </w:r>
            <w:r w:rsidR="00AD24A7" w:rsidRPr="00A135F5">
              <w:rPr>
                <w:sz w:val="20"/>
              </w:rPr>
              <w:t>.</w:t>
            </w:r>
          </w:p>
          <w:p w14:paraId="15BD2317" w14:textId="44973BA2" w:rsidR="004E25E3" w:rsidRPr="00A135F5" w:rsidRDefault="004E25E3" w:rsidP="00084182">
            <w:pPr>
              <w:pStyle w:val="rozkazy"/>
              <w:spacing w:before="60"/>
              <w:ind w:left="227" w:hanging="227"/>
              <w:rPr>
                <w:sz w:val="20"/>
              </w:rPr>
            </w:pPr>
            <w:r w:rsidRPr="00A135F5">
              <w:rPr>
                <w:sz w:val="20"/>
                <w:vertAlign w:val="superscript"/>
              </w:rPr>
              <w:t>2)</w:t>
            </w:r>
            <w:r w:rsidR="00A135F5">
              <w:rPr>
                <w:sz w:val="20"/>
              </w:rPr>
              <w:t xml:space="preserve"> </w:t>
            </w:r>
            <w:r w:rsidRPr="00A135F5">
              <w:rPr>
                <w:sz w:val="20"/>
              </w:rPr>
              <w:t>Ve smyslu zákona č. 115/2006 Sb., o registrovaném partnerství a o změně některých souvisejících zákonů</w:t>
            </w:r>
            <w:r w:rsidR="002864F2" w:rsidRPr="00A135F5">
              <w:rPr>
                <w:sz w:val="20"/>
              </w:rPr>
              <w:t>, ve znění</w:t>
            </w:r>
            <w:r w:rsidR="00AD24A7" w:rsidRPr="00A135F5">
              <w:rPr>
                <w:sz w:val="20"/>
              </w:rPr>
              <w:t xml:space="preserve"> </w:t>
            </w:r>
            <w:r w:rsidR="002864F2" w:rsidRPr="00A135F5">
              <w:rPr>
                <w:sz w:val="20"/>
              </w:rPr>
              <w:t>pozdějších předpisů</w:t>
            </w:r>
            <w:r w:rsidR="00AD24A7" w:rsidRPr="00A135F5">
              <w:rPr>
                <w:sz w:val="20"/>
              </w:rPr>
              <w:t>.</w:t>
            </w:r>
          </w:p>
        </w:tc>
      </w:tr>
      <w:tr w:rsidR="002652E3" w14:paraId="6E18AC00" w14:textId="77777777" w:rsidTr="00564821">
        <w:trPr>
          <w:cantSplit/>
          <w:trHeight w:hRule="exact" w:val="543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A9F" w14:textId="77777777" w:rsidR="002652E3" w:rsidRPr="00264F71" w:rsidRDefault="002652E3" w:rsidP="001A238D">
            <w:pPr>
              <w:pStyle w:val="rozkazy"/>
              <w:spacing w:before="60"/>
              <w:ind w:firstLine="0"/>
              <w:jc w:val="center"/>
              <w:rPr>
                <w:b/>
                <w:sz w:val="20"/>
              </w:rPr>
            </w:pPr>
            <w:r w:rsidRPr="00264F71">
              <w:rPr>
                <w:b/>
                <w:sz w:val="20"/>
              </w:rPr>
              <w:lastRenderedPageBreak/>
              <w:t>PROHLÁŠENÍ ŽADATELE</w:t>
            </w:r>
          </w:p>
        </w:tc>
      </w:tr>
      <w:tr w:rsidR="002652E3" w14:paraId="7E7685F8" w14:textId="77777777" w:rsidTr="001A238D">
        <w:trPr>
          <w:cantSplit/>
          <w:trHeight w:hRule="exact" w:val="6513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ED3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Čestně prohlašuji, že jsem občanem České republiky a zavazuji se, že v případě neoprávněného čerpání dávek vrátím finanční částku za uvedený pobyt v plné výši. </w:t>
            </w:r>
          </w:p>
          <w:p w14:paraId="598D442F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Prohlašuji, že </w:t>
            </w:r>
            <w:r>
              <w:rPr>
                <w:sz w:val="20"/>
              </w:rPr>
              <w:t>nebudu-li</w:t>
            </w:r>
            <w:r w:rsidRPr="00D3056B">
              <w:rPr>
                <w:sz w:val="20"/>
              </w:rPr>
              <w:t xml:space="preserve"> moci z vážných důvodů (nemoc apod.) </w:t>
            </w:r>
            <w:r>
              <w:rPr>
                <w:sz w:val="20"/>
              </w:rPr>
              <w:t>na</w:t>
            </w:r>
            <w:r w:rsidRPr="00D3056B">
              <w:rPr>
                <w:sz w:val="20"/>
              </w:rPr>
              <w:t xml:space="preserve"> rekreační pobyt s ozdravným programem nastoupit v dohodnutém termínu, zavazuji se tuto skutečnost neprodleně oznámit odboru pro válečné veterány sekce správy a řízení organizací Ministerstva obrany a </w:t>
            </w:r>
            <w:r>
              <w:rPr>
                <w:sz w:val="20"/>
              </w:rPr>
              <w:t xml:space="preserve">příspěvkové organizaci </w:t>
            </w:r>
            <w:r w:rsidRPr="00D3056B">
              <w:rPr>
                <w:sz w:val="20"/>
              </w:rPr>
              <w:t>Vojensk</w:t>
            </w:r>
            <w:r>
              <w:rPr>
                <w:sz w:val="20"/>
              </w:rPr>
              <w:t>á</w:t>
            </w:r>
            <w:r w:rsidRPr="00D3056B">
              <w:rPr>
                <w:sz w:val="20"/>
              </w:rPr>
              <w:t xml:space="preserve"> lázeňsk</w:t>
            </w:r>
            <w:r>
              <w:rPr>
                <w:sz w:val="20"/>
              </w:rPr>
              <w:t>á</w:t>
            </w:r>
            <w:r w:rsidRPr="00D3056B">
              <w:rPr>
                <w:sz w:val="20"/>
              </w:rPr>
              <w:t xml:space="preserve"> a rekreační zařízení</w:t>
            </w:r>
            <w:r>
              <w:rPr>
                <w:sz w:val="20"/>
              </w:rPr>
              <w:t>.</w:t>
            </w:r>
            <w:r w:rsidRPr="00D3056B">
              <w:rPr>
                <w:sz w:val="20"/>
              </w:rPr>
              <w:t xml:space="preserve"> </w:t>
            </w:r>
          </w:p>
          <w:p w14:paraId="1B7DAF9E" w14:textId="6A3D5724" w:rsidR="002652E3" w:rsidRPr="002F11D6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2F11D6">
              <w:rPr>
                <w:sz w:val="20"/>
              </w:rPr>
              <w:t xml:space="preserve">Dále výslovně prohlašuji, že v souladu s Nařízením Evropského parlamentu a Rady (EU) 2016/679, o ochraně fyzických osob v souvislosti se zpracováním osobních údajů a o volném pohybu těchto údajů a o zrušení směrnice 95/46/ES (obecné nařízení o ochraně osobních údajů) a zákonem č. 110/2019 Sb., o zpracování osobních údajů, </w:t>
            </w:r>
            <w:r w:rsidR="009F2A8B" w:rsidRPr="002F11D6">
              <w:rPr>
                <w:sz w:val="20"/>
              </w:rPr>
              <w:t>beru na vědomí, že</w:t>
            </w:r>
            <w:r w:rsidRPr="002F11D6">
              <w:rPr>
                <w:sz w:val="20"/>
              </w:rPr>
              <w:t xml:space="preserve"> Ministerstvo obrany a Vojenská lázeňská a rekreační zařízení, p. o.</w:t>
            </w:r>
            <w:r w:rsidR="00084182" w:rsidRPr="002F11D6">
              <w:rPr>
                <w:sz w:val="20"/>
              </w:rPr>
              <w:t>,</w:t>
            </w:r>
            <w:r w:rsidRPr="002F11D6">
              <w:rPr>
                <w:sz w:val="20"/>
              </w:rPr>
              <w:t xml:space="preserve"> </w:t>
            </w:r>
            <w:r w:rsidR="009F2A8B" w:rsidRPr="002F11D6">
              <w:rPr>
                <w:sz w:val="20"/>
              </w:rPr>
              <w:t xml:space="preserve">budou </w:t>
            </w:r>
            <w:r w:rsidRPr="002F11D6">
              <w:rPr>
                <w:sz w:val="20"/>
              </w:rPr>
              <w:t>zpracováva</w:t>
            </w:r>
            <w:r w:rsidR="009F2A8B" w:rsidRPr="002F11D6">
              <w:rPr>
                <w:sz w:val="20"/>
              </w:rPr>
              <w:t>t</w:t>
            </w:r>
            <w:r w:rsidRPr="002F11D6">
              <w:rPr>
                <w:sz w:val="20"/>
              </w:rPr>
              <w:t xml:space="preserve"> moje osobní údaje v rozsahu uvedeném v této žádosti, a to pro účely zajištění a poskytnutí rekreačního pobytu s ozdravným programem a služeb s ním souvisejících podle rozhodnutí uvedeného v této žádosti, a souhlasím, aby tyto osobní údaje poskytly i třetím osobám, se kterými jsou k tomuto účelu ve smluvním vztahu. Tyto osobní údaje budou v souvislosti s realizací žádosti zpracovávány po dobu </w:t>
            </w:r>
            <w:r w:rsidR="009F2A8B" w:rsidRPr="002F11D6">
              <w:rPr>
                <w:sz w:val="20"/>
              </w:rPr>
              <w:t>3</w:t>
            </w:r>
            <w:r w:rsidRPr="002F11D6">
              <w:rPr>
                <w:sz w:val="20"/>
              </w:rPr>
              <w:t xml:space="preserve"> </w:t>
            </w:r>
            <w:r w:rsidR="009F2A8B" w:rsidRPr="002F11D6">
              <w:rPr>
                <w:sz w:val="20"/>
              </w:rPr>
              <w:t>let</w:t>
            </w:r>
            <w:r w:rsidRPr="002F11D6">
              <w:rPr>
                <w:sz w:val="20"/>
              </w:rPr>
              <w:t xml:space="preserve"> od vydání rozhodnutí o žádosti, pokud jiný právní předpis nestanoví pro uchovávání dokumentů souvisejících s realizací žádosti, které obsahují výše uvedené osobní údaje, lhůtu delší; v takovém případě budou osobní údaje zpracovány po dobu a způsobem stanoveným těmito právními předpisy. </w:t>
            </w:r>
          </w:p>
          <w:p w14:paraId="3FC7137F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>
              <w:rPr>
                <w:sz w:val="20"/>
              </w:rPr>
              <w:t xml:space="preserve">Jsem si vědom (vědoma), že rekreační pobyt s ozdravným programem lze, až na výjimky, poskytnout pouze jednou za tři roky. </w:t>
            </w:r>
          </w:p>
          <w:p w14:paraId="5343B378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Přílohy:</w:t>
            </w:r>
          </w:p>
          <w:p w14:paraId="6748F59B" w14:textId="77777777" w:rsidR="002652E3" w:rsidRPr="00D3056B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 w:rsidRPr="00D3056B">
              <w:rPr>
                <w:sz w:val="20"/>
              </w:rPr>
              <w:t>K žádosti přikládám:</w:t>
            </w:r>
          </w:p>
          <w:p w14:paraId="7503348A" w14:textId="77777777" w:rsidR="002652E3" w:rsidRPr="00D3056B" w:rsidRDefault="002652E3" w:rsidP="002652E3">
            <w:pPr>
              <w:pStyle w:val="rozkazy"/>
              <w:numPr>
                <w:ilvl w:val="0"/>
                <w:numId w:val="8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kopii osvědčení </w:t>
            </w:r>
            <w:r w:rsidR="002864F2">
              <w:rPr>
                <w:sz w:val="20"/>
              </w:rPr>
              <w:t xml:space="preserve">vydaného </w:t>
            </w:r>
            <w:r w:rsidRPr="00D3056B">
              <w:rPr>
                <w:sz w:val="20"/>
              </w:rPr>
              <w:t>podle zákona č. 170/2002 Sb., o válečných veteránech, ve znění pozdějších předpisů (přiložte pouze tehdy, pokud jste dosud o rekreační pobyt s ozdravným programem nežádal),</w:t>
            </w:r>
          </w:p>
          <w:p w14:paraId="17038E4B" w14:textId="77777777" w:rsidR="002652E3" w:rsidRPr="00264F71" w:rsidRDefault="002652E3" w:rsidP="001A238D">
            <w:pPr>
              <w:pStyle w:val="rozkazy"/>
              <w:spacing w:before="60"/>
              <w:ind w:left="360" w:firstLine="0"/>
              <w:rPr>
                <w:b/>
                <w:sz w:val="20"/>
              </w:rPr>
            </w:pPr>
          </w:p>
        </w:tc>
      </w:tr>
      <w:tr w:rsidR="002652E3" w14:paraId="32CBAD07" w14:textId="77777777" w:rsidTr="00564821">
        <w:trPr>
          <w:cantSplit/>
          <w:trHeight w:hRule="exact" w:val="113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A2D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t>Datum</w:t>
            </w:r>
          </w:p>
        </w:tc>
        <w:tc>
          <w:tcPr>
            <w:tcW w:w="14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638" w14:textId="77777777" w:rsidR="002652E3" w:rsidRDefault="002652E3" w:rsidP="001A238D">
            <w:pPr>
              <w:pStyle w:val="rozkazy"/>
              <w:spacing w:before="60"/>
              <w:ind w:left="720" w:firstLine="0"/>
              <w:jc w:val="left"/>
              <w:rPr>
                <w:b/>
                <w:sz w:val="20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32F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t>Podpis žadatele</w:t>
            </w:r>
          </w:p>
        </w:tc>
        <w:tc>
          <w:tcPr>
            <w:tcW w:w="1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131" w14:textId="77777777" w:rsidR="002652E3" w:rsidRDefault="002652E3" w:rsidP="001A238D">
            <w:pPr>
              <w:pStyle w:val="rozkazy"/>
              <w:spacing w:before="60"/>
              <w:ind w:left="720" w:firstLine="0"/>
              <w:jc w:val="left"/>
              <w:rPr>
                <w:b/>
                <w:sz w:val="20"/>
              </w:rPr>
            </w:pPr>
          </w:p>
        </w:tc>
      </w:tr>
      <w:tr w:rsidR="002652E3" w14:paraId="50FE9AA5" w14:textId="77777777" w:rsidTr="001A238D">
        <w:trPr>
          <w:cantSplit/>
          <w:trHeight w:hRule="exact" w:val="565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9B26B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</w:tr>
      <w:tr w:rsidR="002652E3" w14:paraId="04865571" w14:textId="77777777" w:rsidTr="001A238D">
        <w:trPr>
          <w:cantSplit/>
          <w:trHeight w:hRule="exact" w:val="559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BBC" w14:textId="77777777" w:rsidR="002652E3" w:rsidRDefault="00547E24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POSOUZENÍ </w:t>
            </w:r>
            <w:r w:rsidR="002652E3">
              <w:rPr>
                <w:b/>
                <w:sz w:val="20"/>
              </w:rPr>
              <w:t>ŽÁDOSTI</w:t>
            </w:r>
          </w:p>
        </w:tc>
      </w:tr>
      <w:tr w:rsidR="002652E3" w14:paraId="7D5EE3EA" w14:textId="77777777" w:rsidTr="001A238D">
        <w:trPr>
          <w:cantSplit/>
          <w:trHeight w:hRule="exact" w:val="86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0DF" w14:textId="77777777" w:rsidR="002652E3" w:rsidRDefault="002652E3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 w:rsidRPr="00D3056B">
              <w:rPr>
                <w:sz w:val="20"/>
              </w:rPr>
              <w:t>Žádost o poskytnutí rekreačního pobytu s ozdravným programem podle tohoto dokumentu na rok ………</w:t>
            </w:r>
            <w:proofErr w:type="gramStart"/>
            <w:r w:rsidRPr="00D3056B">
              <w:rPr>
                <w:sz w:val="20"/>
              </w:rPr>
              <w:t>…..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 xml:space="preserve">                                                </w:t>
            </w:r>
            <w:r w:rsidR="00547E24">
              <w:rPr>
                <w:rFonts w:ascii="Times New Roman tučné" w:hAnsi="Times New Roman tučné"/>
                <w:b/>
                <w:spacing w:val="20"/>
                <w:sz w:val="20"/>
              </w:rPr>
              <w:t>schvaluji</w:t>
            </w:r>
            <w:proofErr w:type="gramEnd"/>
            <w:r w:rsidR="00547E24"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 xml:space="preserve"> </w:t>
            </w:r>
            <w:r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>/ ne</w:t>
            </w:r>
            <w:r w:rsidR="00547E24">
              <w:rPr>
                <w:rFonts w:ascii="Times New Roman tučné" w:hAnsi="Times New Roman tučné"/>
                <w:b/>
                <w:spacing w:val="20"/>
                <w:sz w:val="20"/>
              </w:rPr>
              <w:t>schvalu</w:t>
            </w:r>
            <w:r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>ji</w:t>
            </w:r>
            <w:r>
              <w:rPr>
                <w:b/>
                <w:sz w:val="20"/>
              </w:rPr>
              <w:t xml:space="preserve">. </w:t>
            </w:r>
          </w:p>
        </w:tc>
      </w:tr>
      <w:tr w:rsidR="002652E3" w14:paraId="32874269" w14:textId="77777777" w:rsidTr="00564821">
        <w:trPr>
          <w:cantSplit/>
          <w:trHeight w:hRule="exact" w:val="1578"/>
          <w:jc w:val="center"/>
        </w:trPr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E18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t>Datum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2BF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609" w14:textId="77777777" w:rsidR="002652E3" w:rsidRPr="002D76AD" w:rsidRDefault="002652E3" w:rsidP="001A238D">
            <w:pPr>
              <w:pStyle w:val="rozkazy"/>
              <w:spacing w:before="60"/>
              <w:ind w:firstLine="0"/>
              <w:jc w:val="center"/>
              <w:rPr>
                <w:sz w:val="18"/>
              </w:rPr>
            </w:pPr>
            <w:r w:rsidRPr="002D76AD">
              <w:rPr>
                <w:sz w:val="18"/>
              </w:rPr>
              <w:t>Jméno, příjmení a podpis ředitele odboru pro válečné veterány SSŘO MO</w:t>
            </w:r>
          </w:p>
        </w:tc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96E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9B7" w14:textId="77777777" w:rsidR="002652E3" w:rsidRPr="00D3056B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0068B" wp14:editId="2D57B5F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258445</wp:posOffset>
                      </wp:positionV>
                      <wp:extent cx="612140" cy="612140"/>
                      <wp:effectExtent l="13335" t="5715" r="12700" b="1079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EC3EBCD" id="Ovál 1" o:spid="_x0000_s1026" style="position:absolute;margin-left:25.9pt;margin-top:20.35pt;width:48.2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">
                      <v:stroke dashstyle="1 1" endcap="round"/>
                    </v:oval>
                  </w:pict>
                </mc:Fallback>
              </mc:AlternateContent>
            </w:r>
            <w:r w:rsidRPr="00D3056B">
              <w:rPr>
                <w:sz w:val="20"/>
              </w:rPr>
              <w:t>Otisk úředního razítka</w:t>
            </w:r>
          </w:p>
        </w:tc>
      </w:tr>
    </w:tbl>
    <w:p w14:paraId="0A0B8114" w14:textId="77777777" w:rsidR="002652E3" w:rsidRPr="005B7348" w:rsidRDefault="002652E3" w:rsidP="002652E3">
      <w:pPr>
        <w:pStyle w:val="rozkazy"/>
        <w:spacing w:before="360"/>
        <w:ind w:firstLine="0"/>
        <w:rPr>
          <w:b/>
          <w:sz w:val="20"/>
        </w:rPr>
      </w:pPr>
      <w:r w:rsidRPr="005B7348">
        <w:rPr>
          <w:b/>
          <w:sz w:val="20"/>
        </w:rPr>
        <w:t>POUČENÍ:</w:t>
      </w:r>
    </w:p>
    <w:p w14:paraId="766381F4" w14:textId="77777777" w:rsidR="002652E3" w:rsidRDefault="002652E3" w:rsidP="002652E3">
      <w:pPr>
        <w:pStyle w:val="rozkazy"/>
        <w:ind w:left="360" w:hanging="360"/>
        <w:rPr>
          <w:sz w:val="20"/>
        </w:rPr>
      </w:pPr>
      <w:r>
        <w:rPr>
          <w:sz w:val="20"/>
        </w:rPr>
        <w:t>1</w:t>
      </w:r>
      <w:r w:rsidRPr="005B7348">
        <w:rPr>
          <w:sz w:val="20"/>
        </w:rPr>
        <w:t>.</w:t>
      </w:r>
      <w:r w:rsidRPr="005B7348">
        <w:rPr>
          <w:sz w:val="20"/>
        </w:rPr>
        <w:tab/>
        <w:t>Žádost s přílohami zasílejte na adresu</w:t>
      </w:r>
      <w:r>
        <w:rPr>
          <w:sz w:val="20"/>
        </w:rPr>
        <w:t xml:space="preserve">: odbor pro válečné veterány sekce správy a řízení organizací Ministerstva obrany, nám. Svobody 471, Praha 6, PSČ 160 01. </w:t>
      </w:r>
    </w:p>
    <w:p w14:paraId="627D557D" w14:textId="77777777" w:rsidR="002652E3" w:rsidRPr="005B7348" w:rsidRDefault="002652E3" w:rsidP="002652E3">
      <w:pPr>
        <w:pStyle w:val="rozkazy"/>
        <w:ind w:left="360" w:hanging="360"/>
        <w:rPr>
          <w:sz w:val="20"/>
        </w:rPr>
      </w:pPr>
      <w:r>
        <w:rPr>
          <w:sz w:val="20"/>
        </w:rPr>
        <w:t>2</w:t>
      </w:r>
      <w:r w:rsidRPr="005B7348">
        <w:rPr>
          <w:sz w:val="20"/>
        </w:rPr>
        <w:t>.</w:t>
      </w:r>
      <w:r w:rsidRPr="005B7348">
        <w:rPr>
          <w:sz w:val="20"/>
        </w:rPr>
        <w:tab/>
        <w:t xml:space="preserve">Odbor pro válečné veterány </w:t>
      </w:r>
      <w:r>
        <w:rPr>
          <w:sz w:val="20"/>
        </w:rPr>
        <w:t xml:space="preserve">sekce správy a řízení organizací </w:t>
      </w:r>
      <w:r w:rsidRPr="005B7348">
        <w:rPr>
          <w:sz w:val="20"/>
        </w:rPr>
        <w:t xml:space="preserve">Ministerstva obrany </w:t>
      </w:r>
      <w:r w:rsidR="00547E24">
        <w:rPr>
          <w:sz w:val="20"/>
        </w:rPr>
        <w:t>v případě schválení žádosti</w:t>
      </w:r>
      <w:r w:rsidRPr="005B7348">
        <w:rPr>
          <w:sz w:val="20"/>
        </w:rPr>
        <w:t xml:space="preserve"> </w:t>
      </w:r>
      <w:r>
        <w:rPr>
          <w:sz w:val="20"/>
        </w:rPr>
        <w:t>ředitele</w:t>
      </w:r>
      <w:r w:rsidR="00547E24">
        <w:rPr>
          <w:sz w:val="20"/>
        </w:rPr>
        <w:t>m</w:t>
      </w:r>
      <w:r>
        <w:rPr>
          <w:sz w:val="20"/>
        </w:rPr>
        <w:t xml:space="preserve"> odboru </w:t>
      </w:r>
      <w:r w:rsidRPr="005B7348">
        <w:rPr>
          <w:sz w:val="20"/>
        </w:rPr>
        <w:t>postoupí žádost k realizaci pobytu Vojensk</w:t>
      </w:r>
      <w:r>
        <w:rPr>
          <w:sz w:val="20"/>
        </w:rPr>
        <w:t>ým</w:t>
      </w:r>
      <w:r w:rsidRPr="005B7348">
        <w:rPr>
          <w:sz w:val="20"/>
        </w:rPr>
        <w:t xml:space="preserve"> lázeňsk</w:t>
      </w:r>
      <w:r>
        <w:rPr>
          <w:sz w:val="20"/>
        </w:rPr>
        <w:t>ým</w:t>
      </w:r>
      <w:r w:rsidRPr="005B7348">
        <w:rPr>
          <w:sz w:val="20"/>
        </w:rPr>
        <w:t xml:space="preserve"> a rekreační</w:t>
      </w:r>
      <w:r>
        <w:rPr>
          <w:sz w:val="20"/>
        </w:rPr>
        <w:t>m</w:t>
      </w:r>
      <w:r w:rsidRPr="005B7348">
        <w:rPr>
          <w:sz w:val="20"/>
        </w:rPr>
        <w:t xml:space="preserve"> zařízení</w:t>
      </w:r>
      <w:r>
        <w:rPr>
          <w:sz w:val="20"/>
        </w:rPr>
        <w:t xml:space="preserve">m, </w:t>
      </w:r>
      <w:proofErr w:type="spellStart"/>
      <w:proofErr w:type="gramStart"/>
      <w:r>
        <w:rPr>
          <w:sz w:val="20"/>
        </w:rPr>
        <w:t>p.o</w:t>
      </w:r>
      <w:proofErr w:type="spellEnd"/>
      <w:r>
        <w:rPr>
          <w:sz w:val="20"/>
        </w:rPr>
        <w:t>.</w:t>
      </w:r>
      <w:proofErr w:type="gramEnd"/>
      <w:r w:rsidR="000F23E9">
        <w:rPr>
          <w:sz w:val="20"/>
        </w:rPr>
        <w:t>,</w:t>
      </w:r>
      <w:r w:rsidRPr="005B7348">
        <w:rPr>
          <w:sz w:val="20"/>
        </w:rPr>
        <w:t xml:space="preserve"> a zároveň vyrozumí žadatele</w:t>
      </w:r>
      <w:r w:rsidR="000F23E9">
        <w:rPr>
          <w:sz w:val="20"/>
        </w:rPr>
        <w:t xml:space="preserve">, a to nejpozději do třiceti kalendářních dnů od posouzení žádosti. </w:t>
      </w:r>
    </w:p>
    <w:p w14:paraId="7D459351" w14:textId="77777777" w:rsidR="002652E3" w:rsidRPr="007C1481" w:rsidRDefault="002652E3" w:rsidP="002652E3">
      <w:pPr>
        <w:pStyle w:val="rozkazy"/>
        <w:spacing w:before="360"/>
        <w:ind w:firstLine="0"/>
        <w:jc w:val="left"/>
        <w:rPr>
          <w:b/>
          <w:sz w:val="20"/>
        </w:rPr>
      </w:pPr>
      <w:r w:rsidRPr="007C1481">
        <w:rPr>
          <w:b/>
          <w:sz w:val="20"/>
        </w:rPr>
        <w:t>Kontaktní adresa:</w:t>
      </w:r>
    </w:p>
    <w:p w14:paraId="713194BE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Vojenská lázeňská a rekreační zařízení</w:t>
      </w:r>
    </w:p>
    <w:p w14:paraId="162422DB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Magnitogorská 12</w:t>
      </w:r>
    </w:p>
    <w:p w14:paraId="0359D958" w14:textId="77777777" w:rsidR="002652E3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101 00 Praha 10</w:t>
      </w:r>
    </w:p>
    <w:p w14:paraId="28F3B7C6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>
        <w:rPr>
          <w:sz w:val="20"/>
        </w:rPr>
        <w:t>e-mail: dcr@vlrz.cz</w:t>
      </w:r>
    </w:p>
    <w:p w14:paraId="28DDE040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IČO 00</w:t>
      </w:r>
      <w:r>
        <w:rPr>
          <w:sz w:val="20"/>
        </w:rPr>
        <w:t xml:space="preserve">000582, č.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 xml:space="preserve"> 5125-881/0710 ČNB, Na Příkopě 28, 115 03 Praha 1</w:t>
      </w:r>
    </w:p>
    <w:p w14:paraId="62F0CF5D" w14:textId="77777777" w:rsidR="002652E3" w:rsidRPr="006E47AC" w:rsidRDefault="002652E3" w:rsidP="002652E3">
      <w:pPr>
        <w:pStyle w:val="rozkazy"/>
        <w:ind w:firstLine="0"/>
        <w:jc w:val="left"/>
        <w:rPr>
          <w:b/>
          <w:spacing w:val="100"/>
          <w:sz w:val="20"/>
        </w:rPr>
      </w:pPr>
      <w:r w:rsidRPr="005B7348">
        <w:rPr>
          <w:sz w:val="20"/>
        </w:rPr>
        <w:t>Telefon</w:t>
      </w:r>
      <w:r>
        <w:rPr>
          <w:sz w:val="20"/>
        </w:rPr>
        <w:t>ní číslo</w:t>
      </w:r>
      <w:r w:rsidRPr="005B7348">
        <w:rPr>
          <w:sz w:val="20"/>
        </w:rPr>
        <w:t>: 973 201</w:t>
      </w:r>
      <w:r>
        <w:rPr>
          <w:sz w:val="20"/>
        </w:rPr>
        <w:t> </w:t>
      </w:r>
      <w:r w:rsidRPr="005B7348">
        <w:rPr>
          <w:sz w:val="20"/>
        </w:rPr>
        <w:t>671</w:t>
      </w:r>
    </w:p>
    <w:p w14:paraId="4B501400" w14:textId="77777777" w:rsidR="002652E3" w:rsidRDefault="002652E3" w:rsidP="002652E3">
      <w:pPr>
        <w:pStyle w:val="rozkazy"/>
        <w:ind w:firstLine="0"/>
        <w:sectPr w:rsidR="002652E3" w:rsidSect="000D4F4B">
          <w:pgSz w:w="11906" w:h="16838"/>
          <w:pgMar w:top="709" w:right="907" w:bottom="284" w:left="907" w:header="709" w:footer="709" w:gutter="0"/>
          <w:cols w:space="708"/>
          <w:docGrid w:linePitch="360"/>
        </w:sectPr>
      </w:pPr>
    </w:p>
    <w:p w14:paraId="355AC44E" w14:textId="56FF218D" w:rsidR="00AD24A7" w:rsidRDefault="002652E3" w:rsidP="00084182">
      <w:pPr>
        <w:pStyle w:val="rozkazy"/>
        <w:pageBreakBefore/>
        <w:ind w:firstLine="0"/>
        <w:jc w:val="right"/>
        <w:rPr>
          <w:b/>
        </w:rPr>
      </w:pPr>
      <w:r w:rsidRPr="00084182">
        <w:lastRenderedPageBreak/>
        <w:t xml:space="preserve">Příloha č. 2 k RMO č. </w:t>
      </w:r>
      <w:r w:rsidR="000403C0">
        <w:t>82</w:t>
      </w:r>
      <w:r w:rsidRPr="00084182">
        <w:t>/2020 Věstníku M</w:t>
      </w:r>
      <w:r w:rsidR="00AD24A7">
        <w:t>inisterstva obrany</w:t>
      </w:r>
      <w:bookmarkStart w:id="0" w:name="_GoBack"/>
      <w:bookmarkEnd w:id="0"/>
      <w:r>
        <w:br/>
      </w:r>
    </w:p>
    <w:p w14:paraId="5A1C2F72" w14:textId="1FE1D2A5" w:rsidR="002652E3" w:rsidRDefault="002652E3" w:rsidP="00084182">
      <w:pPr>
        <w:pStyle w:val="rozkazy"/>
        <w:ind w:firstLine="0"/>
        <w:jc w:val="center"/>
      </w:pPr>
      <w:r w:rsidRPr="00103CB1">
        <w:rPr>
          <w:b/>
        </w:rPr>
        <w:t>Vzor průkazu válečného veterána</w:t>
      </w:r>
      <w:r w:rsidRPr="00103CB1">
        <w:rPr>
          <w:b/>
        </w:rPr>
        <w:br/>
      </w:r>
      <w:r>
        <w:br/>
      </w:r>
      <w:r>
        <w:br/>
        <w:t>Přední strana</w:t>
      </w:r>
      <w:r>
        <w:br/>
      </w:r>
      <w:r>
        <w:br/>
      </w:r>
      <w:r>
        <w:rPr>
          <w:noProof/>
          <w:snapToGrid/>
        </w:rPr>
        <w:drawing>
          <wp:inline distT="0" distB="0" distL="0" distR="0" wp14:anchorId="18ECE322" wp14:editId="52D24260">
            <wp:extent cx="2877312" cy="183489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plněná LEGITIMACE VV 80x51mm FINAL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  <w:t>Zadní strana</w:t>
      </w:r>
      <w:r>
        <w:br/>
      </w:r>
      <w:r>
        <w:br/>
      </w:r>
      <w:r>
        <w:rPr>
          <w:noProof/>
          <w:snapToGrid/>
        </w:rPr>
        <w:drawing>
          <wp:inline distT="0" distB="0" distL="0" distR="0" wp14:anchorId="67495176" wp14:editId="02C70DFD">
            <wp:extent cx="2877312" cy="183489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ITIMACE VV 80x51mm FINAL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 w14:paraId="06551464" w14:textId="77777777" w:rsidR="003D6E7B" w:rsidRDefault="003D6E7B"/>
    <w:sectPr w:rsidR="003D6E7B" w:rsidSect="00103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BB908" w14:textId="77777777" w:rsidR="0031250B" w:rsidRDefault="0031250B" w:rsidP="002652E3">
      <w:r>
        <w:separator/>
      </w:r>
    </w:p>
  </w:endnote>
  <w:endnote w:type="continuationSeparator" w:id="0">
    <w:p w14:paraId="11787F1E" w14:textId="77777777" w:rsidR="0031250B" w:rsidRDefault="0031250B" w:rsidP="0026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C2B" w14:textId="77777777" w:rsidR="0031250B" w:rsidRDefault="0031250B" w:rsidP="002652E3">
      <w:r>
        <w:separator/>
      </w:r>
    </w:p>
  </w:footnote>
  <w:footnote w:type="continuationSeparator" w:id="0">
    <w:p w14:paraId="39D8FC26" w14:textId="77777777" w:rsidR="0031250B" w:rsidRDefault="0031250B" w:rsidP="002652E3">
      <w:r>
        <w:continuationSeparator/>
      </w:r>
    </w:p>
  </w:footnote>
  <w:footnote w:id="1">
    <w:p w14:paraId="605D9BCE" w14:textId="68178346" w:rsidR="00797839" w:rsidRDefault="00C547E5" w:rsidP="00797839">
      <w:pPr>
        <w:pStyle w:val="Textpoznpodarou"/>
      </w:pPr>
      <w:r>
        <w:rPr>
          <w:rStyle w:val="Znakapoznpodarou"/>
        </w:rPr>
        <w:t>1)</w:t>
      </w:r>
      <w:r w:rsidR="00797839">
        <w:tab/>
      </w:r>
      <w:r>
        <w:t>Zákon č. 48/1997 Sb., o veřejném zdravotním pojištění a o změně a doplnění některých souvisejících zákonů, ve znění pozdějších předpisů</w:t>
      </w:r>
      <w:r w:rsidR="00797839">
        <w:t>.</w:t>
      </w:r>
    </w:p>
    <w:p w14:paraId="07FE17CE" w14:textId="3DDC47E7" w:rsidR="00797839" w:rsidRDefault="00797839" w:rsidP="00936289">
      <w:pPr>
        <w:pStyle w:val="Textpoznpodarou"/>
        <w:ind w:firstLine="0"/>
      </w:pPr>
      <w:r>
        <w:t>Z</w:t>
      </w:r>
      <w:r w:rsidR="00C547E5">
        <w:t>ákon č. 372/2011 Sb., o zdravotních službách a podmínkách jejich poskytování (zákon o zdravotních službách), ve znění pozdějších předpisů</w:t>
      </w:r>
      <w:r>
        <w:t>.</w:t>
      </w:r>
    </w:p>
    <w:p w14:paraId="2B8B6848" w14:textId="0B55CAC4" w:rsidR="00C547E5" w:rsidRDefault="00797839" w:rsidP="00936289">
      <w:pPr>
        <w:pStyle w:val="Textpoznpodarou"/>
        <w:ind w:firstLine="0"/>
      </w:pPr>
      <w:r>
        <w:t>V</w:t>
      </w:r>
      <w:r w:rsidR="00C547E5">
        <w:t>yhláška č. 70/2012 Sb., o preventivních prohlídkách, ve znění pozdějších předpisů</w:t>
      </w:r>
      <w:r>
        <w:t>.</w:t>
      </w:r>
    </w:p>
  </w:footnote>
  <w:footnote w:id="2">
    <w:p w14:paraId="1E2C5FDC" w14:textId="75507427" w:rsidR="00C547E5" w:rsidRDefault="00C547E5" w:rsidP="00797839">
      <w:pPr>
        <w:pStyle w:val="Textpoznpodarou"/>
      </w:pPr>
      <w:r>
        <w:rPr>
          <w:rStyle w:val="Znakapoznpodarou"/>
        </w:rPr>
        <w:t>2)</w:t>
      </w:r>
      <w:r w:rsidR="00797839">
        <w:tab/>
      </w:r>
      <w:r>
        <w:t>§ 1 odst. 1 písm. e) a odst. 3 vyhlášky č. 156/2015 Sb., o podmínkách poskytování zdravotních služeb vojenskými poskytovateli, oborech ambulantní péče, u kterých voják z povolání může uplatnit svobodnou volbu poskytovatele zdravotních služeb, a podmínkách organizace plnění úkolů vojenských fakultních nemocnic (o podmínkách poskytování zdravotních služeb vojenskými poskytovateli)</w:t>
      </w:r>
      <w:r w:rsidR="00AD24A7">
        <w:t>.</w:t>
      </w:r>
    </w:p>
  </w:footnote>
  <w:footnote w:id="3">
    <w:p w14:paraId="5E03E0D5" w14:textId="77777777" w:rsidR="00B42305" w:rsidRDefault="00B42305" w:rsidP="00B42305">
      <w:pPr>
        <w:pStyle w:val="Textpoznpodarou"/>
      </w:pPr>
      <w:r>
        <w:rPr>
          <w:rStyle w:val="Znakapoznpodarou"/>
        </w:rPr>
        <w:t>3)</w:t>
      </w:r>
      <w:r>
        <w:tab/>
        <w:t>Zákon č. 48/1997 Sb., ve znění pozdějších předpisů.</w:t>
      </w:r>
    </w:p>
    <w:p w14:paraId="55D53CE5" w14:textId="77777777" w:rsidR="00B42305" w:rsidRDefault="00B42305" w:rsidP="00B42305">
      <w:pPr>
        <w:pStyle w:val="Textpoznpodarou"/>
        <w:ind w:firstLine="0"/>
      </w:pPr>
      <w:r>
        <w:t>Zákon č. 372/2011 Sb., ve znění pozdějších předpisů.</w:t>
      </w:r>
    </w:p>
  </w:footnote>
  <w:footnote w:id="4">
    <w:p w14:paraId="51F726D5" w14:textId="0B1F6D94" w:rsidR="00A614C4" w:rsidRDefault="000C64F2" w:rsidP="00797839">
      <w:pPr>
        <w:pStyle w:val="Textpoznpodarou"/>
      </w:pPr>
      <w:r>
        <w:rPr>
          <w:rStyle w:val="Znakapoznpodarou"/>
        </w:rPr>
        <w:t>4)</w:t>
      </w:r>
      <w:r w:rsidR="00A614C4">
        <w:tab/>
      </w:r>
      <w:r>
        <w:t>Nařízení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A614C4">
        <w:t>.</w:t>
      </w:r>
    </w:p>
    <w:p w14:paraId="182298CE" w14:textId="7ADB2E28" w:rsidR="000C64F2" w:rsidRDefault="00A614C4" w:rsidP="00936289">
      <w:pPr>
        <w:pStyle w:val="Textpoznpodarou"/>
        <w:ind w:firstLine="0"/>
      </w:pPr>
      <w:r>
        <w:t>Z</w:t>
      </w:r>
      <w:r w:rsidR="000C64F2">
        <w:t>ákon č. 110/2019 Sb., o zpracování osobních údajů</w:t>
      </w:r>
      <w:r>
        <w:t>.</w:t>
      </w:r>
    </w:p>
  </w:footnote>
  <w:footnote w:id="5">
    <w:p w14:paraId="024CCEBD" w14:textId="4586AB25" w:rsidR="000C64F2" w:rsidRDefault="000C64F2" w:rsidP="00797839">
      <w:pPr>
        <w:pStyle w:val="Textpoznpodarou"/>
      </w:pPr>
      <w:r>
        <w:rPr>
          <w:rStyle w:val="Znakapoznpodarou"/>
        </w:rPr>
        <w:t>5)</w:t>
      </w:r>
      <w:r w:rsidR="00A614C4">
        <w:tab/>
      </w:r>
      <w:r>
        <w:t>§ 71 odst. 5 zákona č. 221/1999 Sb., o vojácích z povolání, ve znění pozdějších předpisů</w:t>
      </w:r>
      <w:r w:rsidR="00A614C4">
        <w:t>.</w:t>
      </w:r>
    </w:p>
  </w:footnote>
  <w:footnote w:id="6">
    <w:p w14:paraId="57A3C91A" w14:textId="5A607299" w:rsidR="000C64F2" w:rsidRDefault="000C64F2" w:rsidP="00797839">
      <w:pPr>
        <w:pStyle w:val="Textpoznpodarou"/>
      </w:pPr>
      <w:r>
        <w:rPr>
          <w:rStyle w:val="Znakapoznpodarou"/>
        </w:rPr>
        <w:t>6)</w:t>
      </w:r>
      <w:r w:rsidR="00A614C4">
        <w:tab/>
      </w:r>
      <w:r>
        <w:t>Zákon č. 115/2006 Sb., o registrovaném partnerství a o změně některých souvisejících zákonů, ve znění pozdějších předpisů</w:t>
      </w:r>
      <w:r w:rsidR="00A614C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645"/>
    <w:multiLevelType w:val="hybridMultilevel"/>
    <w:tmpl w:val="CE4CCC58"/>
    <w:lvl w:ilvl="0" w:tplc="F5625B1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734CF"/>
    <w:multiLevelType w:val="hybridMultilevel"/>
    <w:tmpl w:val="5384777C"/>
    <w:lvl w:ilvl="0" w:tplc="EC1EB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7478"/>
    <w:multiLevelType w:val="hybridMultilevel"/>
    <w:tmpl w:val="D96814C6"/>
    <w:lvl w:ilvl="0" w:tplc="7170766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B7E52"/>
    <w:multiLevelType w:val="hybridMultilevel"/>
    <w:tmpl w:val="B05E921A"/>
    <w:lvl w:ilvl="0" w:tplc="C77C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F7A03"/>
    <w:multiLevelType w:val="hybridMultilevel"/>
    <w:tmpl w:val="CAD2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47C97"/>
    <w:multiLevelType w:val="hybridMultilevel"/>
    <w:tmpl w:val="E79E1826"/>
    <w:lvl w:ilvl="0" w:tplc="B006790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53A54"/>
    <w:multiLevelType w:val="hybridMultilevel"/>
    <w:tmpl w:val="56FC89A0"/>
    <w:lvl w:ilvl="0" w:tplc="EC1EB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02F9C"/>
    <w:multiLevelType w:val="hybridMultilevel"/>
    <w:tmpl w:val="2EF242A6"/>
    <w:lvl w:ilvl="0" w:tplc="620E1F60">
      <w:start w:val="1"/>
      <w:numFmt w:val="decimal"/>
      <w:lvlText w:val="(%1)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9325A5"/>
    <w:multiLevelType w:val="hybridMultilevel"/>
    <w:tmpl w:val="1A3CD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F"/>
    <w:rsid w:val="000403C0"/>
    <w:rsid w:val="00064B14"/>
    <w:rsid w:val="00084182"/>
    <w:rsid w:val="000B1B77"/>
    <w:rsid w:val="000B645D"/>
    <w:rsid w:val="000C64F2"/>
    <w:rsid w:val="000F23E9"/>
    <w:rsid w:val="00101637"/>
    <w:rsid w:val="0010528A"/>
    <w:rsid w:val="00190190"/>
    <w:rsid w:val="00211D79"/>
    <w:rsid w:val="002652E3"/>
    <w:rsid w:val="002864F2"/>
    <w:rsid w:val="002F11D6"/>
    <w:rsid w:val="002F7EBB"/>
    <w:rsid w:val="0031250B"/>
    <w:rsid w:val="003227DF"/>
    <w:rsid w:val="00323902"/>
    <w:rsid w:val="00335335"/>
    <w:rsid w:val="00366992"/>
    <w:rsid w:val="00382646"/>
    <w:rsid w:val="003D6E7B"/>
    <w:rsid w:val="00412381"/>
    <w:rsid w:val="00447BE3"/>
    <w:rsid w:val="00467D58"/>
    <w:rsid w:val="004C6B42"/>
    <w:rsid w:val="004D5034"/>
    <w:rsid w:val="004E25E3"/>
    <w:rsid w:val="00547E24"/>
    <w:rsid w:val="00564821"/>
    <w:rsid w:val="005A7793"/>
    <w:rsid w:val="005C614A"/>
    <w:rsid w:val="006059F4"/>
    <w:rsid w:val="006279A7"/>
    <w:rsid w:val="006D11DF"/>
    <w:rsid w:val="006D1585"/>
    <w:rsid w:val="007270E2"/>
    <w:rsid w:val="0075765B"/>
    <w:rsid w:val="007815EB"/>
    <w:rsid w:val="0078553F"/>
    <w:rsid w:val="00797839"/>
    <w:rsid w:val="007A7C29"/>
    <w:rsid w:val="0080549F"/>
    <w:rsid w:val="00817423"/>
    <w:rsid w:val="00843DEF"/>
    <w:rsid w:val="0085448D"/>
    <w:rsid w:val="008657BD"/>
    <w:rsid w:val="008868AB"/>
    <w:rsid w:val="00886C9F"/>
    <w:rsid w:val="008B024E"/>
    <w:rsid w:val="008C234B"/>
    <w:rsid w:val="00917F11"/>
    <w:rsid w:val="00923E73"/>
    <w:rsid w:val="00936289"/>
    <w:rsid w:val="009375EA"/>
    <w:rsid w:val="00943BBE"/>
    <w:rsid w:val="00953069"/>
    <w:rsid w:val="009A30B2"/>
    <w:rsid w:val="009F2A8B"/>
    <w:rsid w:val="00A135F5"/>
    <w:rsid w:val="00A341AD"/>
    <w:rsid w:val="00A614C4"/>
    <w:rsid w:val="00AD24A7"/>
    <w:rsid w:val="00AE79F5"/>
    <w:rsid w:val="00B42305"/>
    <w:rsid w:val="00B64026"/>
    <w:rsid w:val="00B74CD4"/>
    <w:rsid w:val="00B94435"/>
    <w:rsid w:val="00BE45A9"/>
    <w:rsid w:val="00C07B3E"/>
    <w:rsid w:val="00C11EDA"/>
    <w:rsid w:val="00C547E5"/>
    <w:rsid w:val="00C5683E"/>
    <w:rsid w:val="00C74301"/>
    <w:rsid w:val="00CA76E7"/>
    <w:rsid w:val="00CC39FC"/>
    <w:rsid w:val="00CE3FCE"/>
    <w:rsid w:val="00D517DE"/>
    <w:rsid w:val="00DD3FB8"/>
    <w:rsid w:val="00E72F11"/>
    <w:rsid w:val="00E93F8C"/>
    <w:rsid w:val="00EA3E46"/>
    <w:rsid w:val="00ED14E3"/>
    <w:rsid w:val="00F12357"/>
    <w:rsid w:val="00F23947"/>
    <w:rsid w:val="00F65B08"/>
    <w:rsid w:val="00F90AA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1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kazy">
    <w:name w:val="_rozkazy"/>
    <w:basedOn w:val="Normln"/>
    <w:rsid w:val="002652E3"/>
    <w:pPr>
      <w:ind w:firstLine="567"/>
      <w:jc w:val="both"/>
    </w:pPr>
    <w:rPr>
      <w:snapToGrid w:val="0"/>
      <w:szCs w:val="20"/>
    </w:rPr>
  </w:style>
  <w:style w:type="character" w:styleId="Znakapoznpodarou">
    <w:name w:val="footnote reference"/>
    <w:semiHidden/>
    <w:rsid w:val="002652E3"/>
    <w:rPr>
      <w:vertAlign w:val="superscript"/>
    </w:rPr>
  </w:style>
  <w:style w:type="paragraph" w:styleId="Textpoznpodarou">
    <w:name w:val="footnote text"/>
    <w:basedOn w:val="Normln"/>
    <w:link w:val="TextpoznpodarouChar"/>
    <w:autoRedefine/>
    <w:semiHidden/>
    <w:rsid w:val="00797839"/>
    <w:pPr>
      <w:spacing w:before="40" w:line="216" w:lineRule="auto"/>
      <w:ind w:left="227" w:hanging="227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7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52E3"/>
    <w:pPr>
      <w:ind w:left="708"/>
    </w:pPr>
  </w:style>
  <w:style w:type="paragraph" w:customStyle="1" w:styleId="Odstavecbezsla">
    <w:name w:val="Odstavec bez čísla"/>
    <w:basedOn w:val="Normln"/>
    <w:uiPriority w:val="99"/>
    <w:rsid w:val="002652E3"/>
    <w:pPr>
      <w:spacing w:line="288" w:lineRule="auto"/>
      <w:ind w:firstLine="567"/>
      <w:jc w:val="both"/>
    </w:pPr>
    <w:rPr>
      <w:sz w:val="28"/>
      <w:szCs w:val="20"/>
    </w:rPr>
  </w:style>
  <w:style w:type="paragraph" w:customStyle="1" w:styleId="CM1">
    <w:name w:val="CM1"/>
    <w:basedOn w:val="Normln"/>
    <w:next w:val="Normln"/>
    <w:rsid w:val="002652E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E3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7E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7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547E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64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B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B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kazy">
    <w:name w:val="_rozkazy"/>
    <w:basedOn w:val="Normln"/>
    <w:rsid w:val="002652E3"/>
    <w:pPr>
      <w:ind w:firstLine="567"/>
      <w:jc w:val="both"/>
    </w:pPr>
    <w:rPr>
      <w:snapToGrid w:val="0"/>
      <w:szCs w:val="20"/>
    </w:rPr>
  </w:style>
  <w:style w:type="character" w:styleId="Znakapoznpodarou">
    <w:name w:val="footnote reference"/>
    <w:semiHidden/>
    <w:rsid w:val="002652E3"/>
    <w:rPr>
      <w:vertAlign w:val="superscript"/>
    </w:rPr>
  </w:style>
  <w:style w:type="paragraph" w:styleId="Textpoznpodarou">
    <w:name w:val="footnote text"/>
    <w:basedOn w:val="Normln"/>
    <w:link w:val="TextpoznpodarouChar"/>
    <w:autoRedefine/>
    <w:semiHidden/>
    <w:rsid w:val="00797839"/>
    <w:pPr>
      <w:spacing w:before="40" w:line="216" w:lineRule="auto"/>
      <w:ind w:left="227" w:hanging="227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7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52E3"/>
    <w:pPr>
      <w:ind w:left="708"/>
    </w:pPr>
  </w:style>
  <w:style w:type="paragraph" w:customStyle="1" w:styleId="Odstavecbezsla">
    <w:name w:val="Odstavec bez čísla"/>
    <w:basedOn w:val="Normln"/>
    <w:uiPriority w:val="99"/>
    <w:rsid w:val="002652E3"/>
    <w:pPr>
      <w:spacing w:line="288" w:lineRule="auto"/>
      <w:ind w:firstLine="567"/>
      <w:jc w:val="both"/>
    </w:pPr>
    <w:rPr>
      <w:sz w:val="28"/>
      <w:szCs w:val="20"/>
    </w:rPr>
  </w:style>
  <w:style w:type="paragraph" w:customStyle="1" w:styleId="CM1">
    <w:name w:val="CM1"/>
    <w:basedOn w:val="Normln"/>
    <w:next w:val="Normln"/>
    <w:rsid w:val="002652E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E3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7E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7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547E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64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B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B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804E-2AE5-4B6D-883B-D477ED4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Papírníková Lenka - MO 1322 - ŠIS AČR</dc:creator>
  <cp:lastModifiedBy>Hyspecký Cyril - MO 1322 - ŠIS AČR</cp:lastModifiedBy>
  <cp:revision>2</cp:revision>
  <cp:lastPrinted>2020-12-04T08:53:00Z</cp:lastPrinted>
  <dcterms:created xsi:type="dcterms:W3CDTF">2020-12-28T08:34:00Z</dcterms:created>
  <dcterms:modified xsi:type="dcterms:W3CDTF">2020-12-28T08:34:00Z</dcterms:modified>
</cp:coreProperties>
</file>